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jc w:val="center"/>
        <w:rPr>
          <w:rFonts w:hint="eastAsia"/>
        </w:rPr>
      </w:pPr>
      <w:r>
        <w:rPr>
          <w:rFonts w:hint="eastAsia"/>
        </w:rPr>
        <w:t>中国工商业联合会</w:t>
      </w:r>
    </w:p>
    <w:p>
      <w:pPr>
        <w:pStyle w:val="2"/>
        <w:ind w:left="0" w:leftChars="0" w:firstLine="0" w:firstLineChars="0"/>
        <w:jc w:val="center"/>
        <w:rPr>
          <w:rFonts w:hint="eastAsia"/>
        </w:rPr>
      </w:pPr>
      <w:r>
        <w:rPr>
          <w:rFonts w:hint="eastAsia"/>
          <w:lang w:eastAsia="zh-CN"/>
        </w:rPr>
        <w:t>第</w:t>
      </w:r>
      <w:r>
        <w:rPr>
          <w:rFonts w:hint="eastAsia"/>
        </w:rPr>
        <w:t>十二次</w:t>
      </w:r>
      <w:r>
        <w:rPr>
          <w:rFonts w:hint="eastAsia"/>
          <w:lang w:eastAsia="zh-CN"/>
        </w:rPr>
        <w:t>全国</w:t>
      </w:r>
      <w:r>
        <w:rPr>
          <w:rFonts w:hint="eastAsia"/>
        </w:rPr>
        <w:t>代表大会</w:t>
      </w:r>
      <w:r>
        <w:rPr>
          <w:rFonts w:hint="eastAsia"/>
          <w:lang w:eastAsia="zh-CN"/>
        </w:rPr>
        <w:t>精神</w:t>
      </w:r>
      <w:r>
        <w:rPr>
          <w:rFonts w:hint="eastAsia"/>
        </w:rPr>
        <w:t>传达提纲</w:t>
      </w:r>
    </w:p>
    <w:p>
      <w:pPr>
        <w:ind w:left="0" w:leftChars="0" w:firstLine="0" w:firstLineChars="0"/>
        <w:jc w:val="center"/>
        <w:rPr>
          <w:rFonts w:hint="eastAsia" w:ascii="楷体" w:hAnsi="楷体" w:eastAsia="楷体" w:cs="楷体"/>
          <w:lang w:val="en-US" w:eastAsia="zh-CN"/>
        </w:rPr>
      </w:pPr>
      <w:r>
        <w:rPr>
          <w:rFonts w:hint="eastAsia" w:ascii="楷体" w:hAnsi="楷体" w:eastAsia="楷体" w:cs="楷体"/>
          <w:lang w:eastAsia="zh-CN"/>
        </w:rPr>
        <w:t>（</w:t>
      </w:r>
      <w:r>
        <w:rPr>
          <w:rFonts w:hint="eastAsia" w:ascii="楷体" w:hAnsi="楷体" w:eastAsia="楷体" w:cs="楷体"/>
          <w:lang w:val="en-US" w:eastAsia="zh-CN"/>
        </w:rPr>
        <w:t>2017年12月1日）</w:t>
      </w:r>
    </w:p>
    <w:p>
      <w:pPr>
        <w:ind w:left="0" w:leftChars="0" w:firstLine="0" w:firstLineChars="0"/>
        <w:jc w:val="center"/>
        <w:rPr>
          <w:rFonts w:hint="eastAsia" w:ascii="楷体" w:hAnsi="楷体" w:eastAsia="楷体" w:cs="楷体"/>
          <w:lang w:val="en-US" w:eastAsia="zh-CN"/>
        </w:rPr>
      </w:pPr>
    </w:p>
    <w:p>
      <w:pPr>
        <w:numPr>
          <w:ilvl w:val="0"/>
          <w:numId w:val="1"/>
        </w:numPr>
        <w:rPr>
          <w:rFonts w:hint="eastAsia"/>
          <w:b w:val="0"/>
          <w:bCs w:val="0"/>
        </w:rPr>
      </w:pPr>
      <w:r>
        <w:rPr>
          <w:rFonts w:hint="eastAsia" w:ascii="黑体" w:hAnsi="黑体" w:eastAsia="黑体" w:cs="黑体"/>
          <w:b w:val="0"/>
          <w:bCs w:val="0"/>
        </w:rPr>
        <w:t>大会盛况</w:t>
      </w:r>
    </w:p>
    <w:p>
      <w:pPr>
        <w:numPr>
          <w:ilvl w:val="0"/>
          <w:numId w:val="0"/>
        </w:numPr>
        <w:ind w:firstLine="640" w:firstLineChars="200"/>
        <w:rPr>
          <w:rFonts w:hint="eastAsia"/>
        </w:rPr>
      </w:pPr>
      <w:r>
        <w:rPr>
          <w:rFonts w:hint="eastAsia"/>
          <w:b w:val="0"/>
          <w:bCs w:val="0"/>
        </w:rPr>
        <w:t>中国工商业联合会第十二次全国代表大会11月24日至26日在北京召开。24日上午举行</w:t>
      </w:r>
      <w:r>
        <w:rPr>
          <w:rFonts w:hint="eastAsia"/>
          <w:b w:val="0"/>
          <w:bCs w:val="0"/>
          <w:lang w:eastAsia="zh-CN"/>
        </w:rPr>
        <w:t>了</w:t>
      </w:r>
      <w:r>
        <w:rPr>
          <w:rFonts w:hint="eastAsia"/>
          <w:b w:val="0"/>
          <w:bCs w:val="0"/>
        </w:rPr>
        <w:t>开幕会，中共中央政治局常委、国务院总理李克强会见全体与会代表，并代表中共中央、国务院致</w:t>
      </w:r>
      <w:r>
        <w:rPr>
          <w:rFonts w:hint="eastAsia"/>
          <w:b w:val="0"/>
          <w:bCs w:val="0"/>
        </w:rPr>
        <w:fldChar w:fldCharType="begin"/>
      </w:r>
      <w:r>
        <w:rPr>
          <w:rFonts w:hint="eastAsia"/>
          <w:b w:val="0"/>
          <w:bCs w:val="0"/>
        </w:rPr>
        <w:instrText xml:space="preserve"> HYPERLINK "http://www.gov.cn/xinwen/2017-11/24/content_5242043.htm" \t "_blank" </w:instrText>
      </w:r>
      <w:r>
        <w:rPr>
          <w:rFonts w:hint="eastAsia"/>
          <w:b w:val="0"/>
          <w:bCs w:val="0"/>
        </w:rPr>
        <w:fldChar w:fldCharType="separate"/>
      </w:r>
      <w:r>
        <w:rPr>
          <w:rFonts w:hint="eastAsia"/>
          <w:b w:val="0"/>
          <w:bCs w:val="0"/>
        </w:rPr>
        <w:t>贺词</w:t>
      </w:r>
      <w:r>
        <w:rPr>
          <w:rFonts w:hint="eastAsia"/>
          <w:b w:val="0"/>
          <w:bCs w:val="0"/>
        </w:rPr>
        <w:fldChar w:fldCharType="end"/>
      </w:r>
      <w:r>
        <w:rPr>
          <w:rFonts w:hint="eastAsia"/>
          <w:b w:val="0"/>
          <w:bCs w:val="0"/>
        </w:rPr>
        <w:t>。全国人大常委会副委员长、民建中央主席陈昌智代表各民主党派中央，全国总工会党组书记、副主席、书记处第一书记李玉赋代表各人民团体分别致贺词。马凯、尤权、王胜俊、杜青林以及黄孟复、郑万通</w:t>
      </w:r>
      <w:r>
        <w:rPr>
          <w:rFonts w:hint="eastAsia"/>
          <w:b w:val="0"/>
          <w:bCs w:val="0"/>
          <w:lang w:eastAsia="zh-CN"/>
        </w:rPr>
        <w:t>等领导同志</w:t>
      </w:r>
      <w:r>
        <w:rPr>
          <w:rFonts w:hint="eastAsia"/>
          <w:b w:val="0"/>
          <w:bCs w:val="0"/>
        </w:rPr>
        <w:t>出席开幕会。</w:t>
      </w:r>
      <w:r>
        <w:rPr>
          <w:rFonts w:hint="eastAsia"/>
        </w:rPr>
        <w:t>全国政协副主席、全国工商联主席王钦敏代表全国工商联第十一届执行委员会作工作报告。</w:t>
      </w:r>
    </w:p>
    <w:p>
      <w:pPr>
        <w:numPr>
          <w:ilvl w:val="0"/>
          <w:numId w:val="0"/>
        </w:numPr>
        <w:ind w:firstLine="640" w:firstLineChars="200"/>
      </w:pPr>
      <w:r>
        <w:t>大会认真学习讨论</w:t>
      </w:r>
      <w:r>
        <w:rPr>
          <w:rFonts w:hint="eastAsia"/>
        </w:rPr>
        <w:t>了</w:t>
      </w:r>
      <w:r>
        <w:t>中共中央国务院的贺词，</w:t>
      </w:r>
      <w:r>
        <w:rPr>
          <w:rFonts w:hint="eastAsia"/>
        </w:rPr>
        <w:t>听取和审议了中华全国工商业联合会第十一届执行委员会工作报告，</w:t>
      </w:r>
      <w:r>
        <w:t>通过了关于认真学习贯彻党的十九大精神的决议、关于十一届执行委员会报告的决议、关于《中国工商业联合会章程（修正案）》的决议，</w:t>
      </w:r>
      <w:r>
        <w:rPr>
          <w:rFonts w:hint="eastAsia"/>
          <w:lang w:eastAsia="zh-CN"/>
        </w:rPr>
        <w:t>选举产生了全国工商联新一届执行委员会，</w:t>
      </w:r>
      <w:r>
        <w:t>向广大非公有制经济人士发起“弘扬企业家精神，争做新时代表率”的倡议，圆满完成</w:t>
      </w:r>
      <w:r>
        <w:rPr>
          <w:rFonts w:hint="eastAsia"/>
          <w:lang w:eastAsia="zh-CN"/>
        </w:rPr>
        <w:t>了</w:t>
      </w:r>
      <w:r>
        <w:t>各项议程。</w:t>
      </w:r>
    </w:p>
    <w:p>
      <w:pPr>
        <w:rPr>
          <w:rFonts w:hint="eastAsia"/>
          <w:lang w:eastAsia="zh-CN"/>
        </w:rPr>
      </w:pPr>
      <w:r>
        <w:t>大会选举产生了由487人组成的全国工商联第十二届执行委员会。其中，非公有制经济代表人士共339名，占执委总数的69.6%。新一届执委会增加了基层工商联和各级工商联所属商会的执委比例，人员结构合理，综合素质较高，社会影响较大，有较广泛的社会代表性和参政议政能力。执委中的非公有制经济人士行业涉及面广，企业规模涵盖大、中、小、微型和个体工商户，提高了制造业和高新技术企业比重</w:t>
      </w:r>
      <w:r>
        <w:rPr>
          <w:rFonts w:hint="eastAsia"/>
          <w:lang w:eastAsia="zh-CN"/>
        </w:rPr>
        <w:t>。</w:t>
      </w:r>
    </w:p>
    <w:p>
      <w:pPr>
        <w:rPr>
          <w:rFonts w:hint="eastAsia" w:ascii="黑体" w:hAnsi="黑体" w:eastAsia="黑体" w:cs="黑体"/>
          <w:b w:val="0"/>
          <w:bCs w:val="0"/>
          <w:sz w:val="32"/>
          <w:szCs w:val="32"/>
        </w:rPr>
      </w:pPr>
      <w:r>
        <w:rPr>
          <w:rFonts w:hint="eastAsia" w:ascii="黑体" w:hAnsi="黑体" w:eastAsia="黑体" w:cs="黑体"/>
          <w:b w:val="0"/>
          <w:bCs w:val="0"/>
          <w:sz w:val="32"/>
          <w:szCs w:val="32"/>
        </w:rPr>
        <w:t>二、会议精神</w:t>
      </w:r>
    </w:p>
    <w:p>
      <w:pPr>
        <w:rPr>
          <w:rFonts w:hint="eastAsia"/>
        </w:rPr>
      </w:pPr>
      <w:r>
        <w:rPr>
          <w:rFonts w:hint="eastAsia"/>
        </w:rPr>
        <w:t>大会的主要精神，体现在李克强总理</w:t>
      </w:r>
      <w:r>
        <w:rPr>
          <w:rFonts w:hint="eastAsia"/>
          <w:b w:val="0"/>
          <w:bCs w:val="0"/>
        </w:rPr>
        <w:t>代表中共中央国务院</w:t>
      </w:r>
      <w:r>
        <w:rPr>
          <w:rFonts w:hint="eastAsia"/>
          <w:b w:val="0"/>
          <w:bCs w:val="0"/>
          <w:lang w:eastAsia="zh-CN"/>
        </w:rPr>
        <w:t>致</w:t>
      </w:r>
      <w:r>
        <w:rPr>
          <w:rFonts w:hint="eastAsia"/>
        </w:rPr>
        <w:t>的贺词、王钦敏主席</w:t>
      </w:r>
      <w:r>
        <w:rPr>
          <w:rFonts w:hint="eastAsia"/>
          <w:lang w:eastAsia="zh-CN"/>
        </w:rPr>
        <w:t>所</w:t>
      </w:r>
      <w:r>
        <w:rPr>
          <w:rFonts w:hint="eastAsia"/>
        </w:rPr>
        <w:t>作的十一届执委会工作报告和徐乐江书记</w:t>
      </w:r>
      <w:r>
        <w:rPr>
          <w:rFonts w:hint="eastAsia"/>
          <w:lang w:eastAsia="zh-CN"/>
        </w:rPr>
        <w:t>在闭幕会上</w:t>
      </w:r>
      <w:r>
        <w:rPr>
          <w:rFonts w:hint="eastAsia"/>
        </w:rPr>
        <w:t>的讲话中。</w:t>
      </w:r>
    </w:p>
    <w:p>
      <w:pPr>
        <w:ind w:firstLine="640" w:firstLineChars="0"/>
        <w:rPr>
          <w:rFonts w:hint="eastAsia" w:ascii="黑体" w:hAnsi="黑体" w:eastAsia="黑体" w:cs="黑体"/>
          <w:b w:val="0"/>
          <w:bCs w:val="0"/>
          <w:lang w:eastAsia="zh-CN"/>
        </w:rPr>
      </w:pPr>
      <w:r>
        <w:rPr>
          <w:rFonts w:hint="eastAsia" w:ascii="黑体" w:hAnsi="黑体" w:eastAsia="黑体" w:cs="黑体"/>
          <w:b w:val="0"/>
          <w:bCs w:val="0"/>
          <w:lang w:eastAsia="zh-CN"/>
        </w:rPr>
        <w:t>（一）党中央国务院贺词精神</w:t>
      </w:r>
    </w:p>
    <w:p>
      <w:pPr>
        <w:rPr>
          <w:rFonts w:hint="eastAsia"/>
        </w:rPr>
      </w:pPr>
      <w:r>
        <w:rPr>
          <w:rFonts w:hint="eastAsia"/>
        </w:rPr>
        <w:t>贺词指出，党的十八大以来，在以习近平同志为核心的党中央坚强领导下，我国非公有制经济发展迈上新台阶，在稳定增长、促进创新、增加就业、改善民生等方面发挥了重要作用，已成为稳定经济的重要基础、国家税收的重要来源、技术创新的重要主体、金融发展的重要依托、经济持续健康发展的重要力量。</w:t>
      </w:r>
    </w:p>
    <w:p>
      <w:pPr>
        <w:rPr>
          <w:rFonts w:hint="eastAsia"/>
        </w:rPr>
      </w:pPr>
      <w:r>
        <w:rPr>
          <w:rFonts w:hint="eastAsia"/>
          <w:lang w:eastAsia="zh-CN"/>
        </w:rPr>
        <w:t>贺词指出，各级工商联</w:t>
      </w:r>
      <w:r>
        <w:rPr>
          <w:rFonts w:hint="eastAsia"/>
        </w:rPr>
        <w:t>紧紧围绕党和国家工作大局，认真贯彻团结、服务、引导、教育方针，在促进非公有制经济健康发展和非公有制经济人士健康成长中发挥了不可替代的作用，为统筹推进“五位一体”总体布局、协调推进“四个全面”战略布局作出了重要贡献。实践证明，工商联不愧为党和政府联系非公有制经济人士的桥梁纽带，不愧为政府管理和服务非公有制经济的助手。</w:t>
      </w:r>
    </w:p>
    <w:p>
      <w:pPr>
        <w:rPr>
          <w:rFonts w:hint="eastAsia"/>
        </w:rPr>
      </w:pPr>
      <w:r>
        <w:rPr>
          <w:rFonts w:hint="eastAsia"/>
        </w:rPr>
        <w:t>贺词</w:t>
      </w:r>
      <w:r>
        <w:rPr>
          <w:rFonts w:hint="eastAsia"/>
          <w:lang w:eastAsia="zh-CN"/>
        </w:rPr>
        <w:t>强调，</w:t>
      </w:r>
      <w:r>
        <w:rPr>
          <w:rFonts w:hint="eastAsia"/>
        </w:rPr>
        <w:t>各级工商联要以习近平新时代中国特色社会主义思想为指导，始终坚持党的领导，把政治引领作为首要任务，用实际行动落实党的十九大精神；始终坚持我国社会主义基本经济制度，牢牢把握“两个毫不动摇”方针，促进公有制经济和非公有制经济融合发展、共同发展，促进实现权利平等、机会平等、规则平等，优化民营经济发展环境，促进民间投资持续稳定增长，加快培育壮大经济发展新动能；始终坚持新发展理念，推动实现更高质量、更有效率、更加公平、更可持续的发展，为解决好发展不平衡不充分问题贡献智慧和力量；始终坚持服务宗旨，不断提高服务企业的能力和水平，探索适应民营企业转型升级、融通发展实际需求的服务方式、手段和载体，努力为企业排忧解难、雪中送炭；始终坚持保障和改善民生，推动民营企业更好承担社会责任；始终坚持改革创新，不断增强工商联的凝聚力、影响力、执行力。最大限度调动非公有制经济人士的积极性、主动性、创造性。新一届全国工商联领导机构和领导班子要秉承优良传统，继续砥砺奋进，不断开创新时代工商联工作新局面。</w:t>
      </w:r>
    </w:p>
    <w:p>
      <w:pPr>
        <w:ind w:firstLine="640" w:firstLineChars="0"/>
        <w:rPr>
          <w:rFonts w:hint="eastAsia" w:ascii="黑体" w:hAnsi="黑体" w:eastAsia="黑体" w:cs="黑体"/>
          <w:b w:val="0"/>
          <w:bCs w:val="0"/>
          <w:lang w:eastAsia="zh-CN"/>
        </w:rPr>
      </w:pPr>
      <w:r>
        <w:rPr>
          <w:rFonts w:hint="eastAsia" w:ascii="黑体" w:hAnsi="黑体" w:eastAsia="黑体" w:cs="黑体"/>
          <w:b w:val="0"/>
          <w:bCs w:val="0"/>
          <w:lang w:eastAsia="zh-CN"/>
        </w:rPr>
        <w:t>（二）十一届执委会工作报告主要内容</w:t>
      </w:r>
    </w:p>
    <w:p>
      <w:pPr>
        <w:rPr>
          <w:rFonts w:hint="eastAsia"/>
          <w:b/>
          <w:bCs/>
          <w:lang w:val="en-US" w:eastAsia="zh-CN"/>
        </w:rPr>
      </w:pPr>
      <w:r>
        <w:rPr>
          <w:rFonts w:hint="eastAsia"/>
          <w:b/>
          <w:bCs/>
          <w:lang w:eastAsia="zh-CN"/>
        </w:rPr>
        <w:t>第一部分：过去</w:t>
      </w:r>
      <w:r>
        <w:rPr>
          <w:rFonts w:hint="eastAsia"/>
          <w:b/>
          <w:bCs/>
          <w:lang w:val="en-US" w:eastAsia="zh-CN"/>
        </w:rPr>
        <w:t>五年工作回顾</w:t>
      </w:r>
    </w:p>
    <w:p>
      <w:pPr>
        <w:ind w:left="0" w:leftChars="0" w:firstLine="640" w:firstLineChars="200"/>
        <w:rPr>
          <w:rFonts w:hint="eastAsia"/>
        </w:rPr>
      </w:pPr>
      <w:r>
        <w:rPr>
          <w:rFonts w:hint="eastAsia"/>
        </w:rPr>
        <w:t>五年来，以习近平同志为核心的党中央高度重视非公有制经济健康发展和非公有制经济人士健康成长。</w:t>
      </w:r>
      <w:r>
        <w:t>2016年3月4日，习近平总书记在全国政协十二届四次会议民建、工商联界委员联组会上发表题为“毫不动摇坚持我国基本经济制度，推动各种所有制经济健康发展”的重要讲话，广大非公有制经济人士倍受鼓舞。目前，我国民营企业近2500万家，注册资本超过150万亿元，对国家的税收贡献超过50%，国内生产总值、固定资产投资以及对外直接投资占比均超过60%，技术创新和新产品占比超过70%，城镇就业占比超过80%，对新增就业贡献率超过90%</w:t>
      </w:r>
      <w:r>
        <w:rPr>
          <w:rFonts w:hint="eastAsia"/>
        </w:rPr>
        <w:t>，在稳定增长、促进创新、增加就业、改善民生等方面发挥了重要作用，已成为稳定经济的重要基础、国家税收的重要来源、技术创新的重要主体、金融发展的重要依托、经济持续健康发展的重要力量。</w:t>
      </w:r>
    </w:p>
    <w:p>
      <w:r>
        <w:rPr>
          <w:rFonts w:hint="eastAsia"/>
        </w:rPr>
        <w:t>五年来，各级工商联全面贯彻落实党的十八大和十八届三中、四中、五中、六中全会精神以及中央统战工作会议、中央党的群团工作会议精神，深入学习贯彻习近平总书记系列重要讲话特别是</w:t>
      </w:r>
      <w:r>
        <w:t>2016年3月4日的重要讲话精神，推动贯彻落实《中共中央国务院关于加强和改进新形势下工商联工作的意见》和《中国共产党统一战线工作条例（试行）》，始终坚持围绕中心、服务大局，牢牢把握两个健康主题，贯彻团结、服务、引导、教育方针，在统筹推进“五位一体”总体布局和协调推进“四个全面”战略布局中发挥了积极作用。</w:t>
      </w:r>
    </w:p>
    <w:p>
      <w:pPr>
        <w:numPr>
          <w:ilvl w:val="0"/>
          <w:numId w:val="0"/>
        </w:numPr>
        <w:ind w:firstLine="640" w:firstLineChars="200"/>
        <w:rPr>
          <w:rFonts w:hint="eastAsia" w:ascii="楷体_GB2312" w:hAnsi="楷体_GB2312" w:eastAsia="楷体_GB2312" w:cs="楷体_GB2312"/>
          <w:b w:val="0"/>
          <w:bCs w:val="0"/>
        </w:rPr>
      </w:pPr>
      <w:r>
        <w:rPr>
          <w:rFonts w:hint="eastAsia" w:ascii="楷体_GB2312" w:hAnsi="楷体_GB2312" w:eastAsia="楷体_GB2312" w:cs="楷体_GB2312"/>
          <w:b w:val="0"/>
          <w:bCs w:val="0"/>
          <w:lang w:val="en-US" w:eastAsia="zh-CN"/>
        </w:rPr>
        <w:t>1、</w:t>
      </w:r>
      <w:r>
        <w:rPr>
          <w:rFonts w:hint="eastAsia" w:ascii="楷体_GB2312" w:hAnsi="楷体_GB2312" w:eastAsia="楷体_GB2312" w:cs="楷体_GB2312"/>
          <w:b w:val="0"/>
          <w:bCs w:val="0"/>
        </w:rPr>
        <w:t>加强和改进非公有制经济人士思想政治工作取得了新突破</w:t>
      </w:r>
    </w:p>
    <w:p>
      <w:pPr>
        <w:numPr>
          <w:ilvl w:val="0"/>
          <w:numId w:val="0"/>
        </w:numPr>
        <w:ind w:firstLine="640" w:firstLineChars="200"/>
        <w:rPr>
          <w:rFonts w:hint="eastAsia"/>
        </w:rPr>
      </w:pPr>
      <w:r>
        <w:rPr>
          <w:rFonts w:hint="eastAsia"/>
        </w:rPr>
        <w:t>经中央批准，开展了以“民营企业家与中国梦”为主题、以增强“对中国特色社会主义的信念、对党和政府的信任、对企业发展的信心、对社会的信誉”为主要内容的理想信念教育实践活动，得到了各地党委政府的高度重视和大力支持，广大非公有制经济人士积极参加活动。开展理想信念教育已写入《中国共产党统一战线工作条例（试行）》，成为促进两个健康的首要任务。积极探索实践，尊重基层实践创新，把关注非公有制经济人士思想困惑与关心企业发展困难相结合，围绕“常”“长”二字建立理想信念教育长效机制。注重发挥非公有制经济人士的主体作用和商会主阵地作用，把引导教育与自我教育有机结合。</w:t>
      </w:r>
    </w:p>
    <w:p>
      <w:pPr>
        <w:numPr>
          <w:ilvl w:val="0"/>
          <w:numId w:val="0"/>
        </w:numPr>
        <w:ind w:firstLine="640" w:firstLineChars="200"/>
        <w:rPr>
          <w:rFonts w:hint="eastAsia" w:ascii="楷体_GB2312" w:hAnsi="楷体_GB2312" w:eastAsia="楷体_GB2312" w:cs="楷体_GB2312"/>
          <w:b w:val="0"/>
          <w:bCs w:val="0"/>
          <w:lang w:val="en-US" w:eastAsia="zh-CN"/>
        </w:rPr>
      </w:pPr>
      <w:r>
        <w:rPr>
          <w:rFonts w:hint="eastAsia" w:ascii="楷体_GB2312" w:hAnsi="楷体_GB2312" w:eastAsia="楷体_GB2312" w:cs="楷体_GB2312"/>
          <w:b w:val="0"/>
          <w:bCs w:val="0"/>
          <w:lang w:val="en-US" w:eastAsia="zh-CN"/>
        </w:rPr>
        <w:t>2、坚持围绕中心服务大局，发挥桥梁纽带和助手作用取得了新成效</w:t>
      </w:r>
    </w:p>
    <w:p>
      <w:pPr>
        <w:numPr>
          <w:ilvl w:val="0"/>
          <w:numId w:val="0"/>
        </w:numPr>
        <w:ind w:firstLine="640" w:firstLineChars="200"/>
        <w:rPr>
          <w:rFonts w:hint="eastAsia"/>
          <w:lang w:eastAsia="zh-CN"/>
        </w:rPr>
      </w:pPr>
      <w:r>
        <w:rPr>
          <w:rFonts w:hint="eastAsia"/>
        </w:rPr>
        <w:t>把开展年度重点调研，作为反映企业情况、提出政策建议、改善营商环境的重要抓手，先后开展了中小微企业技术创新、民营企业走出去和参与“一带一路”建设、制造业民营企业发展状况、民营企业知识产权保护状况、民营企业降成本等调研。把第三方评估作为推动政策措施落地落细落实的有效载体，受国务院办公厅及有关部门委托，开展了关于民间投资、小微企业、“双创”政策落实情况等</w:t>
      </w:r>
      <w:r>
        <w:t>8次第三方评估。</w:t>
      </w:r>
    </w:p>
    <w:p>
      <w:pPr>
        <w:numPr>
          <w:ilvl w:val="0"/>
          <w:numId w:val="0"/>
        </w:numPr>
        <w:ind w:firstLine="640" w:firstLineChars="200"/>
      </w:pPr>
      <w:r>
        <w:rPr>
          <w:rFonts w:hint="eastAsia"/>
        </w:rPr>
        <w:t>立足民营企业发展实际，贯彻落实国家区域发展战略，主办和参与举办</w:t>
      </w:r>
      <w:r>
        <w:t>50多场经贸活动，签约项目2万余个，协议投资金额超过15万亿元。</w:t>
      </w:r>
      <w:r>
        <w:rPr>
          <w:rFonts w:hint="eastAsia"/>
        </w:rPr>
        <w:t>积极探索引导民营企业坚定发展信心、投身实体经济、加快产业创新、转型升级提质增效的有效路径，连续多年开展上规模民营企业调研和全国私营企业抽样调查，准确把握民营经济发展趋势和规律。每年举行中国民营企业</w:t>
      </w:r>
      <w:r>
        <w:t>500强发布，每两年开展一次全国工商联科技进步奖评选，每年向国家有关部门推荐项目和人才。</w:t>
      </w:r>
    </w:p>
    <w:p>
      <w:pPr>
        <w:numPr>
          <w:ilvl w:val="0"/>
          <w:numId w:val="0"/>
        </w:numPr>
        <w:ind w:firstLine="640" w:firstLineChars="200"/>
        <w:rPr>
          <w:rFonts w:hint="eastAsia" w:ascii="楷体_GB2312" w:hAnsi="楷体_GB2312" w:eastAsia="楷体_GB2312" w:cs="楷体_GB2312"/>
          <w:b w:val="0"/>
          <w:bCs w:val="0"/>
          <w:lang w:val="en-US" w:eastAsia="zh-CN"/>
        </w:rPr>
      </w:pPr>
      <w:r>
        <w:rPr>
          <w:rFonts w:hint="eastAsia" w:ascii="楷体_GB2312" w:hAnsi="楷体_GB2312" w:eastAsia="楷体_GB2312" w:cs="楷体_GB2312"/>
          <w:b w:val="0"/>
          <w:bCs w:val="0"/>
          <w:lang w:val="en-US" w:eastAsia="zh-CN"/>
        </w:rPr>
        <w:t>3、扎实开展“万企帮万村”精准扶贫行动，引导非公有制经济人士为脱贫攻坚作出新贡献</w:t>
      </w:r>
    </w:p>
    <w:p>
      <w:pPr>
        <w:numPr>
          <w:ilvl w:val="0"/>
          <w:numId w:val="0"/>
        </w:numPr>
        <w:ind w:firstLine="640" w:firstLineChars="200"/>
      </w:pPr>
      <w:r>
        <w:t>与国务院扶贫办、中国光彩会开展的“万企帮万村”精准扶贫行动，作为国家十大扶贫行动之一写入了《中共中央国务院关于打赢脱贫攻坚战的决定》。通过联合下发行动方案和实施意见，召开推进“万企帮万村”精准扶贫行动全国电视电话会议，召开现场会、东西部扶贫协作和向深度贫困地区倾斜座谈会，建立台账管理系统，宣传典型，与中国农业发展银行签署战略合作协议等一系列工作，抓基础建设、抓模式创新、抓典型引路、抓政策支</w:t>
      </w:r>
      <w:r>
        <w:rPr>
          <w:rFonts w:hint="eastAsia"/>
        </w:rPr>
        <w:t>持，推进行动取得了阶段性显著成效。在各级工商联的共同努力下，行动得到了民营企业的积极响应。截至今年</w:t>
      </w:r>
      <w:r>
        <w:t>9月底，进入“万企帮万村”精准扶贫行动台账管理的民营企业有3.53万家，精准帮扶3.87万个村（其中建档立卡贫困村2.57万个），涉及558.31万建档立卡贫困人口；产业投入466.28亿元，公益投入106.3亿元，安置就业49.8万人，技能培训53.5万人。</w:t>
      </w:r>
    </w:p>
    <w:p>
      <w:pPr>
        <w:numPr>
          <w:ilvl w:val="0"/>
          <w:numId w:val="0"/>
        </w:numPr>
        <w:ind w:firstLine="640" w:firstLineChars="200"/>
        <w:rPr>
          <w:rFonts w:hint="eastAsia"/>
          <w:b/>
          <w:bCs/>
          <w:lang w:val="en-US" w:eastAsia="zh-CN"/>
        </w:rPr>
      </w:pPr>
      <w:r>
        <w:rPr>
          <w:rFonts w:hint="eastAsia" w:ascii="楷体_GB2312" w:hAnsi="楷体_GB2312" w:eastAsia="楷体_GB2312" w:cs="楷体_GB2312"/>
          <w:b w:val="0"/>
          <w:bCs w:val="0"/>
          <w:lang w:val="en-US" w:eastAsia="zh-CN"/>
        </w:rPr>
        <w:t>4、工商联基层组织建设呈现了新面貌</w:t>
      </w:r>
    </w:p>
    <w:p>
      <w:pPr>
        <w:numPr>
          <w:ilvl w:val="0"/>
          <w:numId w:val="0"/>
        </w:numPr>
        <w:ind w:firstLine="640" w:firstLineChars="200"/>
      </w:pPr>
      <w:r>
        <w:rPr>
          <w:rFonts w:hint="eastAsia"/>
        </w:rPr>
        <w:t>持之以恒抓县级工商联建设，推动“一个设立、五个有”和“五好”县级工商联建设。</w:t>
      </w:r>
      <w:r>
        <w:t>93%以上的县级工商联完成了“一个设立、五个有”任务，30%以上的县级工商联达到全国“五好”标准，县级工商联组织建设发生了显著改观。</w:t>
      </w:r>
    </w:p>
    <w:p>
      <w:pPr>
        <w:numPr>
          <w:ilvl w:val="0"/>
          <w:numId w:val="0"/>
        </w:numPr>
        <w:ind w:firstLine="640" w:firstLineChars="200"/>
        <w:rPr>
          <w:rFonts w:hint="eastAsia"/>
        </w:rPr>
      </w:pPr>
      <w:r>
        <w:rPr>
          <w:rFonts w:hint="eastAsia"/>
        </w:rPr>
        <w:t>在各级工商联所属商会中广泛开展“四好”商会建设工作，规范商会自身建设，激发商会活力，发挥商会作用，夯实工商联事业发展根基。</w:t>
      </w:r>
    </w:p>
    <w:p>
      <w:pPr>
        <w:numPr>
          <w:ilvl w:val="0"/>
          <w:numId w:val="0"/>
        </w:numPr>
        <w:ind w:firstLine="640" w:firstLineChars="200"/>
        <w:rPr>
          <w:rFonts w:hint="eastAsia" w:ascii="楷体_GB2312" w:hAnsi="楷体_GB2312" w:eastAsia="楷体_GB2312" w:cs="楷体_GB2312"/>
          <w:b w:val="0"/>
          <w:bCs w:val="0"/>
          <w:lang w:val="en-US" w:eastAsia="zh-CN"/>
        </w:rPr>
      </w:pPr>
      <w:r>
        <w:rPr>
          <w:rFonts w:hint="eastAsia" w:ascii="楷体_GB2312" w:hAnsi="楷体_GB2312" w:eastAsia="楷体_GB2312" w:cs="楷体_GB2312"/>
          <w:b w:val="0"/>
          <w:bCs w:val="0"/>
          <w:lang w:val="en-US" w:eastAsia="zh-CN"/>
        </w:rPr>
        <w:t>5、干部队伍素质和工作效能有了新提升</w:t>
      </w:r>
    </w:p>
    <w:p>
      <w:pPr>
        <w:ind w:firstLine="640" w:firstLineChars="200"/>
        <w:rPr>
          <w:rFonts w:hint="eastAsia"/>
        </w:rPr>
      </w:pPr>
      <w:r>
        <w:rPr>
          <w:rFonts w:hint="eastAsia"/>
        </w:rPr>
        <w:t>认真组织开展党的群众路线教育实践活动、“三严三实”专题教育、“两学一做”学习教育，逐项落实中央专项巡视整改任务，不断加强领导班子建设、干部队伍建设、机关制度建设。五年来，各级工商联干部队伍的面貌焕然一新，服务和促进两个健康的能力水平有了新提升，工作作风有了新转变。</w:t>
      </w:r>
    </w:p>
    <w:p>
      <w:pPr>
        <w:ind w:left="0" w:leftChars="0" w:firstLine="643" w:firstLineChars="200"/>
        <w:rPr>
          <w:rFonts w:hint="eastAsia"/>
          <w:b/>
          <w:bCs/>
        </w:rPr>
      </w:pPr>
      <w:r>
        <w:rPr>
          <w:rFonts w:hint="eastAsia"/>
          <w:b/>
          <w:bCs/>
          <w:lang w:eastAsia="zh-CN"/>
        </w:rPr>
        <w:t>第二部分：</w:t>
      </w:r>
      <w:r>
        <w:rPr>
          <w:rFonts w:hint="eastAsia"/>
          <w:b/>
          <w:bCs/>
        </w:rPr>
        <w:t>准确把握党的十九大和习近平新时代中国特色社会主义思想的精神实质</w:t>
      </w:r>
    </w:p>
    <w:p>
      <w:pPr>
        <w:numPr>
          <w:ilvl w:val="0"/>
          <w:numId w:val="2"/>
        </w:numPr>
        <w:ind w:firstLine="640" w:firstLineChars="200"/>
        <w:rPr>
          <w:rFonts w:hint="eastAsia" w:ascii="楷体" w:hAnsi="楷体" w:eastAsia="楷体" w:cs="楷体"/>
        </w:rPr>
      </w:pPr>
      <w:r>
        <w:rPr>
          <w:rFonts w:hint="eastAsia" w:ascii="楷体" w:hAnsi="楷体" w:eastAsia="楷体" w:cs="楷体"/>
        </w:rPr>
        <w:t>深刻领会习近平新时代中国特色社会主义思想的精神实质和丰富内涵</w:t>
      </w:r>
    </w:p>
    <w:p>
      <w:pPr>
        <w:numPr>
          <w:ilvl w:val="0"/>
          <w:numId w:val="0"/>
        </w:numPr>
        <w:ind w:firstLine="640" w:firstLineChars="200"/>
      </w:pPr>
      <w:r>
        <w:rPr>
          <w:rFonts w:hint="eastAsia"/>
        </w:rPr>
        <w:t>十九大把习近平新时代中国特色社会主义思想确立为党必须长期坚持的指导思想，并写进党章，具有重大的历史意义、政治意义、理论意义和实践意义。十九大报告用“</w:t>
      </w:r>
      <w:r>
        <w:t>8个明确”概括了这一思想的主要内容，用“14个坚持”概括新时代坚持和发展中国特色社会主义的基本方略。</w:t>
      </w:r>
    </w:p>
    <w:p>
      <w:pPr>
        <w:ind w:firstLine="640" w:firstLineChars="200"/>
      </w:pPr>
      <w:r>
        <w:rPr>
          <w:rFonts w:hint="eastAsia"/>
        </w:rPr>
        <w:t>习近平新时代中国特色社会主义思想，是马克思主义基本原理同中国具体实际相结合的又一次飞跃，是中国特色社会主义理论体系的重要组成部分，是被实践证明了的科学真理，是进行伟大斗争、建设伟大工程、推进伟大事业、实现伟大梦想的实践指南，是全党全国各族人民新时代的精神支柱和力量源泉，是必须长期坚持的指导思想。</w:t>
      </w:r>
    </w:p>
    <w:p>
      <w:pPr>
        <w:numPr>
          <w:ilvl w:val="0"/>
          <w:numId w:val="2"/>
        </w:numPr>
        <w:ind w:firstLine="640" w:firstLineChars="200"/>
        <w:rPr>
          <w:rFonts w:hint="eastAsia" w:ascii="楷体" w:hAnsi="楷体" w:eastAsia="楷体" w:cs="楷体"/>
        </w:rPr>
      </w:pPr>
      <w:r>
        <w:rPr>
          <w:rFonts w:hint="eastAsia" w:ascii="楷体" w:hAnsi="楷体" w:eastAsia="楷体" w:cs="楷体"/>
        </w:rPr>
        <w:t>深刻领会新时代的新要求</w:t>
      </w:r>
    </w:p>
    <w:p>
      <w:pPr>
        <w:ind w:firstLine="640" w:firstLineChars="200"/>
      </w:pPr>
      <w:r>
        <w:rPr>
          <w:rFonts w:hint="eastAsia"/>
        </w:rPr>
        <w:t>要深刻领会新时代的重大判断。新时代精辟概括和科学标定出我国发展新的历史方位和时代坐标，开启了坚持和发展中国特色社会主义的新纪元。十九大首次将“促进非公有制经济健康发展和非公有制经济人士健康成长”写入党代会报告，对新时代工商联工作和促进两个健康工作提出更高要求。我们必须深刻领会新时代的丰富内涵，确定新时代的定位，分析新时代非公有制经济和工商联工作的发展趋势，研究新时代实现新作为、大作为的思路、规划和举措。</w:t>
      </w:r>
    </w:p>
    <w:p>
      <w:pPr>
        <w:ind w:firstLine="640" w:firstLineChars="200"/>
      </w:pPr>
      <w:r>
        <w:rPr>
          <w:rFonts w:hint="eastAsia"/>
        </w:rPr>
        <w:t>要深刻领会社会主要矛盾的重大变化。十九大明确指出，我国社会主要矛盾已经转化为人民日益增长的美好生活需要和不平衡不充分的发展之间的矛盾。广大非公有制经济人士和工商联干部要认识新矛盾，研究新矛盾，在解决新矛盾中发挥积极作用。工商联一方面要围绕中心、服务大局，以服务供给侧结构性改革为主线，推动经济发展质量变革、效率变革、动力变革，提高全要素生产率，引导非公有制企业转型升级、提质增效，培育新增长点、形成新动能，推动产业迈向中高端，提供更高质量更高效益的产品和服务，实现供需动态平衡，满足人民日益增长的美好生活需要；另一方面要引导非公有制企业关注城乡不平衡、区域不平衡、产业不平衡、行业不平衡，发挥自身优势，创新发展，为解决发展不平衡不充分问题作出积极贡献。</w:t>
      </w:r>
    </w:p>
    <w:p>
      <w:pPr>
        <w:ind w:firstLine="640" w:firstLineChars="200"/>
      </w:pPr>
      <w:r>
        <w:rPr>
          <w:rFonts w:hint="eastAsia"/>
        </w:rPr>
        <w:t>要深刻领会开启新征程的伟大目标。十九大提出，到本世纪中叶把我国建成富强民主文明和谐美丽的社会主义现代化强国。广大非公有制经济人士和工商联干部必须围绕新目标，研究新思路、制定新规划、确立新举措、作出新业绩。非公有制经济人士是实现新目标的重要力量。工商联要引导非公有制经济人士坚定不移听党话、跟党走，坚定不移走产业强企、质量立企、品牌兴企的发展道路，加快提升自主创新能力和核心竞争力，做社会主义现代化强国的建设者和推动者。要引导他们坚定理想信念，践行社会主义核心价值观，加强思想道德建设，推进诚信建设，强化社会责任意识、规则意识、奉献意识，自觉做爱国敬业、守法经营、创业创新、回报社会的表率和践行亲清新型政商关系的典范。</w:t>
      </w:r>
    </w:p>
    <w:p>
      <w:pPr>
        <w:numPr>
          <w:ilvl w:val="0"/>
          <w:numId w:val="0"/>
        </w:numPr>
        <w:ind w:firstLine="640" w:firstLineChars="200"/>
        <w:rPr>
          <w:rFonts w:hint="eastAsia" w:ascii="楷体" w:hAnsi="楷体" w:eastAsia="楷体" w:cs="楷体"/>
        </w:rPr>
      </w:pPr>
      <w:r>
        <w:rPr>
          <w:rFonts w:hint="eastAsia" w:ascii="楷体" w:hAnsi="楷体" w:eastAsia="楷体" w:cs="楷体"/>
          <w:lang w:val="en-US" w:eastAsia="zh-CN"/>
        </w:rPr>
        <w:t>3、</w:t>
      </w:r>
      <w:r>
        <w:rPr>
          <w:rFonts w:hint="eastAsia" w:ascii="楷体" w:hAnsi="楷体" w:eastAsia="楷体" w:cs="楷体"/>
        </w:rPr>
        <w:t>深刻领会贯彻新发展理念、建设现代化经济体系对民营经济发展的引领</w:t>
      </w:r>
    </w:p>
    <w:p>
      <w:pPr>
        <w:ind w:firstLine="640" w:firstLineChars="200"/>
      </w:pPr>
      <w:r>
        <w:rPr>
          <w:rFonts w:hint="eastAsia"/>
        </w:rPr>
        <w:t>要准确把握发展实体经济着力点。十九大指出，建设现代化经济体系，必须把发展经济的着力点放在实体经济上，把提高供给体系质量作为主攻方向，显著增强我国经济质量优势。民营企业要紧跟部署、积极投身供给侧结构性改革，加快发展先进制造业和现代服务业，推动互联网、大数据、人工智能和实体经济深度融合。推动传统产业优化升级，要有更先进的技术、更科学的管理方法、更优的制度体系、更好的商业模式，不断提升企业核心竞争力。要持续深入开展实体经济企业降成本行动，引导资本投向实体经济。</w:t>
      </w:r>
    </w:p>
    <w:p>
      <w:pPr>
        <w:ind w:firstLine="640" w:firstLineChars="200"/>
      </w:pPr>
      <w:r>
        <w:rPr>
          <w:rFonts w:hint="eastAsia"/>
        </w:rPr>
        <w:t>要准确把握创新驱动战略支撑。十九大指出，创新是引领发展的第一动力，是建设现代化经济体系的战略支撑；加强对中小企业创新发展的支持，促进科技成果转化。民营企业要牢固树立创新发展理念，把发展基点放在创新上，加大研发投入，发挥创新对拉动发展的乘数效应，努力进行技术、管理、模式和产品等创新，依靠创新降本增效、转型升级。努力开展关键共性技术、前沿引领技术、现代工程技术、颠覆性技术等方面的创新，为建设科技强国、质量强国、航天强国、网络强国、交通强国、数字中国、智慧社会贡献力量。要倡导创新文化，以市场为导向、注重产学研深度融合，强化知识产权创造、保护和运用。</w:t>
      </w:r>
    </w:p>
    <w:p>
      <w:pPr>
        <w:ind w:firstLine="640" w:firstLineChars="200"/>
      </w:pPr>
      <w:r>
        <w:rPr>
          <w:rFonts w:hint="eastAsia"/>
        </w:rPr>
        <w:t>要准确把握国家实施的重大发展战略。十九大提出要坚定实施科教兴国战略、人才强国战略、创新驱动发展战略、乡村振兴战略、区域协调发展战略、可持续发展战略、军民融合发展战略，民营企业要充分认识、紧紧把握实施这些战略带来的重大机遇。要积极投身乡村振兴战略，参与构建现代农业产业体系、生产体系、经营体系，推动城乡融合发展，加快推进农业农村现代化；要积极投身区域协调发展战略，参与雄安新区建设，支持革命老区、民族地区、边疆地区、贫困地区的发展，深入参与推动西部大开发、东北等老工业基地振兴、中部地区崛起、东部地区优先发展等战略的实施；要积极投身可持续发展战略，更加重视绿色发展，开展绿色技术创新，推动生态文明建设和美丽中国建设；要积极投身军民融合发展战略，促进经济建设和国防建设协调发展、平衡发展、兼容发展。</w:t>
      </w:r>
    </w:p>
    <w:p>
      <w:pPr>
        <w:ind w:firstLine="640" w:firstLineChars="200"/>
      </w:pPr>
      <w:r>
        <w:rPr>
          <w:rFonts w:hint="eastAsia"/>
        </w:rPr>
        <w:t>要准确把握完善社会主义市场经济体制的要求。十九大指出，加快完善社会主义市场经济体制，完善产权制度和要素市场化配置。再次重申毫不动摇巩固和发展公有制经济，毫不动摇鼓励、支持、引导非公有制经济发展，使市场在资源配置中起决定性作用，更好发挥政府作用；提出全面实施市场准入负面清单制度，清理废除妨碍统一市场和公平竞争的各种规定和做法，支持民营企业发展，激发各类市场主体活力。深化投融资体制、税收制度和金融体制改革，增强金融服务实体经济能力，提高直接融资比重，促进多层次资本市场健康发展。</w:t>
      </w:r>
    </w:p>
    <w:p>
      <w:pPr>
        <w:ind w:firstLine="640" w:firstLineChars="200"/>
        <w:rPr>
          <w:rFonts w:hint="eastAsia"/>
        </w:rPr>
      </w:pPr>
      <w:r>
        <w:rPr>
          <w:rFonts w:hint="eastAsia"/>
        </w:rPr>
        <w:t>要准确把握推动形成全面开放新格局。十九大指出，要以“一带一路”建设为重点，坚持引进来和走出去并重，遵循共商共建共享原则，加强创新能力开放合作，促进国际产能合作，形成面向全球的贸易、投融资、生产、服务网络。在中国开放大门越开越大的进程中，广大民营企业要充分把握推动形成全面对外开放新格局的大趋势，紧紧抓住带来的新机遇，积极参与“一带一路”建设，充分利用国内外两个市场两种资源，在全球范围获取市场、技术、人才、资源和信息，规范境外投资经营行为，防范化解风险，为推动形成全面开放新格局贡献力量。</w:t>
      </w:r>
    </w:p>
    <w:p>
      <w:pPr>
        <w:numPr>
          <w:ilvl w:val="0"/>
          <w:numId w:val="0"/>
        </w:numPr>
        <w:ind w:firstLine="643" w:firstLineChars="200"/>
        <w:rPr>
          <w:rFonts w:hint="eastAsia"/>
          <w:b/>
          <w:bCs/>
          <w:lang w:eastAsia="zh-CN"/>
        </w:rPr>
      </w:pPr>
      <w:r>
        <w:rPr>
          <w:rFonts w:hint="eastAsia"/>
          <w:b/>
          <w:bCs/>
          <w:lang w:eastAsia="zh-CN"/>
        </w:rPr>
        <w:t>第三部分：今后五年工作</w:t>
      </w:r>
    </w:p>
    <w:p>
      <w:pPr>
        <w:numPr>
          <w:ilvl w:val="0"/>
          <w:numId w:val="0"/>
        </w:numPr>
        <w:ind w:firstLine="640" w:firstLineChars="200"/>
        <w:rPr>
          <w:rFonts w:hint="eastAsia"/>
        </w:rPr>
      </w:pPr>
      <w:r>
        <w:rPr>
          <w:rFonts w:hint="eastAsia"/>
        </w:rPr>
        <w:t>未来的五年，是工商联事业在中国特色社会主义新时代大有可为、大有作为的五年。工商联工作的总体要求是，高举中国特色社会主义伟大旗帜，认真学习贯彻党的十九大精神，以习近平新时代中国特色社会主义思想为指导，围绕中心服务大局，紧扣两个健康主题，把握“三性”有机统一，坚持政治建会、团结立会、服务兴会、改革强会，不断增强工商联凝聚力、影响力和执行力，积极引导广大非公有制经济人士自觉做爱国敬业、守法经营、创业创新、回报社会的表率和践行亲清新型政商关系的典范，弘扬优秀企业家精神，推动实现非公有制经济更高质量、更有效率、更加公平、更可持续的发展，为决胜全面建成小康社会、夺取中国特色社会主义伟大胜利、实现中华民族伟大复兴的中国梦作出新贡献。</w:t>
      </w:r>
    </w:p>
    <w:p>
      <w:pPr>
        <w:ind w:left="0" w:leftChars="0" w:firstLine="640" w:firstLineChars="200"/>
        <w:rPr>
          <w:rFonts w:hint="eastAsia" w:ascii="楷体" w:hAnsi="楷体" w:eastAsia="楷体" w:cs="楷体"/>
        </w:rPr>
      </w:pPr>
      <w:r>
        <w:rPr>
          <w:rFonts w:hint="eastAsia" w:ascii="楷体" w:hAnsi="楷体" w:eastAsia="楷体" w:cs="楷体"/>
          <w:lang w:val="en-US" w:eastAsia="zh-CN"/>
        </w:rPr>
        <w:t>1、</w:t>
      </w:r>
      <w:r>
        <w:rPr>
          <w:rFonts w:hint="eastAsia" w:ascii="楷体" w:hAnsi="楷体" w:eastAsia="楷体" w:cs="楷体"/>
        </w:rPr>
        <w:t>坚持政治建会，把深入学习贯彻十九大精神和习近平新时代中国特色社会主义思想作为首要政治任务</w:t>
      </w:r>
    </w:p>
    <w:p>
      <w:pPr>
        <w:ind w:firstLine="640" w:firstLineChars="0"/>
        <w:rPr>
          <w:rFonts w:hint="eastAsia"/>
        </w:rPr>
      </w:pPr>
      <w:r>
        <w:rPr>
          <w:rFonts w:hint="eastAsia"/>
        </w:rPr>
        <w:t>牢固树立“四个意识”，用习近平新时代中国特色社会主义思想武装头脑、指导实践、推动工作。开展面向工商联干部和广大非公有制经济人士的学习活动和主题教育活动，深入学习领会十九大提出的一系列重要思想、重要观点、重大判断、重大举措，深刻理解十九大精神的深刻内涵和实践要求，把十九大精神转化为思想武器和最大共识，在政治立场、政治方向、政治原则、政治道路上同以习近平同志为核心的党中央保持高度一致。紧密结合非公有制经济人士的所思所想所盼，通过组织专题培训、辅导讲座、研讨交流等形式，不断提高政治责任感和时代使命感，增进政治共识，明确努力方向，切实把思想和行动统一到十九大精神上来，坚决维护以习近平同志为核心的党中央权威和集中统一领导，不断增强中国特色社会主义道路自信、理论自信、制度自信、文化自信。</w:t>
      </w:r>
    </w:p>
    <w:p>
      <w:pPr>
        <w:ind w:firstLine="651" w:firstLineChars="0"/>
        <w:rPr>
          <w:rFonts w:hint="eastAsia"/>
        </w:rPr>
      </w:pPr>
      <w:r>
        <w:rPr>
          <w:rFonts w:hint="eastAsia"/>
        </w:rPr>
        <w:t>加强党的建设，确保党和国家的方针政策在非公有制经济领域的贯彻落实。提高政治站位，从巩固党的执政地位的大局看问题，按照同级党委安排，参与非公有制企业党建工作，推动党的组织和党的工作向非公有制经济领域有效覆盖，不断夯实党执政的群众基础和社会基础。引导企业出资人支持党建，发挥党员企业家先锋模范作用，注重在非公有制经济组织中发展党员，支持和配合做好工商联所属商会党建工作，扩大商会党的组织和工作覆盖面，以党建促会建、促企建。</w:t>
      </w:r>
    </w:p>
    <w:p>
      <w:pPr>
        <w:ind w:left="0" w:leftChars="0" w:firstLine="640" w:firstLineChars="200"/>
        <w:rPr>
          <w:rFonts w:hint="eastAsia" w:ascii="楷体" w:hAnsi="楷体" w:eastAsia="楷体" w:cs="楷体"/>
          <w:lang w:val="en-US" w:eastAsia="zh-CN"/>
        </w:rPr>
      </w:pPr>
      <w:r>
        <w:rPr>
          <w:rFonts w:hint="eastAsia" w:ascii="楷体" w:hAnsi="楷体" w:eastAsia="楷体" w:cs="楷体"/>
          <w:lang w:val="en-US" w:eastAsia="zh-CN"/>
        </w:rPr>
        <w:t>2、坚持团结立会，引导广大非公有制经济人士自觉做爱国敬业、守法经营、创业创新、回报社会的表率和践行亲清新型政商关系的典范</w:t>
      </w:r>
    </w:p>
    <w:p>
      <w:pPr>
        <w:ind w:firstLine="640" w:firstLineChars="0"/>
        <w:rPr>
          <w:rFonts w:hint="eastAsia"/>
        </w:rPr>
      </w:pPr>
      <w:r>
        <w:rPr>
          <w:rFonts w:hint="eastAsia"/>
        </w:rPr>
        <w:t>激发和保护企业家精神。要认真贯彻落实《中共中央国务院关于营造企业家健康成长环境弘扬优秀企业家精神更好发挥企业家作用的意见》，持续加强爱国主义教育，组织开展民营企业纪念改革开放四十周年系列活动，培养企业家国家使命感和民族自豪感，深化非公有制经济人士对中国共产党、对中国特色社会主义的政治认同、思想认同和感情认同。共同开展优秀中国特色社会主义事业建设者表彰和“弘扬企业家精神，争做新时代表率”活动，注重培养敬业精神、劳模精神、工匠精神，加大对一流企业、一流管理、一流产品、一流服务和一流企业文化典型的宣传力度。贯彻落实《中共中央国务院关于完善产权保护制度依法保护产权的意见》，积极参与设立全国统一的企业维权平台，整合资源探索建立法律服务中心、维权中心和中小微企业法律援助机制，帮助民营企业依法保护合法权益。</w:t>
      </w:r>
    </w:p>
    <w:p>
      <w:pPr>
        <w:ind w:firstLine="640" w:firstLineChars="0"/>
        <w:rPr>
          <w:rFonts w:hint="eastAsia"/>
        </w:rPr>
      </w:pPr>
      <w:r>
        <w:rPr>
          <w:rFonts w:hint="eastAsia"/>
        </w:rPr>
        <w:t>推动构建亲清新型政商关系。要从真正发挥市场在资源配置中的决定性作用和更好发挥政府作用的角度出发，推动政府职能转变，把鼓励、支持、引导非公有制经济发展的政策措施落地、落细、落实。围绕规范交往行为、加强联系服务、推动政企沟通、优化法律环境、营造舆论环境等方面，制定意见并抓好落实。持续开展“法律三进”活动，引导非公有制经济人士自觉把守法诚信作为安身立命之本，坚守契约精神，在经营管理和政商交往中不越规矩、不踩红线、不破底线，光明正大搞经营；引导企业推行法律顾问和公司律师制度，完善内部规章制度，用法治思维治理企业，使企业在法治的轨道上健康运行。</w:t>
      </w:r>
    </w:p>
    <w:p>
      <w:pPr>
        <w:ind w:firstLine="651" w:firstLineChars="0"/>
        <w:rPr>
          <w:rFonts w:hint="eastAsia"/>
        </w:rPr>
      </w:pPr>
      <w:r>
        <w:rPr>
          <w:rFonts w:hint="eastAsia"/>
        </w:rPr>
        <w:t>积极履行社会责任。围绕解决发展不平衡不充分和补短板，深入扎实开展“万企帮万村”精准扶贫行动，贯彻落实习近平总书记“要抓好落实、抓出成效”的要求，在向深度贫困地区倾斜方面下功夫、在帮助建立脱贫长效机制方面下功夫、在培育县域经济内生发展动力方面下功夫。充分发挥各级工商联的组织协调作用，进一步突出产业扶贫、就业扶贫、村企共建等优势和特色，推动设立扶贫产业发展基金，引导广大民营企业家为中国特色扶贫道路贡献智慧和力量。用好光彩事业、公益慈善等平台，组织开展光彩行活动，继续进行光彩事业国土绿化贡献奖评选，创新非公有制经济人士履行社会责任、参与公益慈善事业的途径和形式，逐步推行工商联执委、常委企业定期发布社会责任报告制度，引导非公有制经济人士在回报社会的实践中作贡献、受教育。积极推动构建和谐劳动关系，充分发挥工商联在“三方协调机制”中的作用，引导企业坚持以人为本，妥善处理劳动争议，创建和谐健康企业文化，开展民营企业“关爱员工、实现双赢”经验交流；开展民营企业招聘周活动和就业评选表彰，发挥民营企业在促进就业中的重要作用；打造商会调解特色品牌，进一步扩大商会人民调解工作覆盖面。</w:t>
      </w:r>
    </w:p>
    <w:p>
      <w:pPr>
        <w:ind w:left="0" w:leftChars="0" w:firstLine="640" w:firstLineChars="200"/>
        <w:rPr>
          <w:rFonts w:hint="eastAsia" w:ascii="楷体" w:hAnsi="楷体" w:eastAsia="楷体" w:cs="楷体"/>
          <w:lang w:val="en-US" w:eastAsia="zh-CN"/>
        </w:rPr>
      </w:pPr>
      <w:r>
        <w:rPr>
          <w:rFonts w:hint="eastAsia" w:ascii="楷体" w:hAnsi="楷体" w:eastAsia="楷体" w:cs="楷体"/>
          <w:lang w:val="en-US" w:eastAsia="zh-CN"/>
        </w:rPr>
        <w:t>3、坚持服务兴会，推动实现非公有制经济更高质量、更有效率、更加公平、更可持续的发展</w:t>
      </w:r>
    </w:p>
    <w:p>
      <w:pPr>
        <w:ind w:firstLine="640" w:firstLineChars="0"/>
        <w:rPr>
          <w:rFonts w:hint="eastAsia"/>
        </w:rPr>
      </w:pPr>
      <w:r>
        <w:rPr>
          <w:rFonts w:hint="eastAsia"/>
        </w:rPr>
        <w:t>推动改善民营企业发展政策环境。继续开展年度重点调研，整合资源，创新方式，拓展视角，在调研中摸清情况、反映诉求，提出政策建议，参与政策制定，推动解决问题。继续做好第三方评估，创新评估思路和举措，推动政策落实。开展区域和城市营商环境评估，发布营商环境指数，推动打破“玻璃门、旋转门、弹簧门”等障碍，优化地区营商环境。开展民营企业运行状况调查，发布民营企业家发展信心指数，推动民营企业坚定信心。</w:t>
      </w:r>
    </w:p>
    <w:p>
      <w:pPr>
        <w:ind w:firstLine="640" w:firstLineChars="0"/>
        <w:rPr>
          <w:rFonts w:hint="eastAsia"/>
        </w:rPr>
      </w:pPr>
      <w:r>
        <w:rPr>
          <w:rFonts w:hint="eastAsia"/>
        </w:rPr>
        <w:t>积极服务国家经济发展战略。围绕供给侧结构性改革和实施区域协调发展战略，继续开展民营企业助推地方经济发展经贸活动，跟踪、推动项目落地。组织民营企业参与乡村振兴战略，推动农业农村现代化。开展民营企业参与“一带一路”建设和走出去培训，引导和服务有条件、有实力的民营企业开展国际产能和装备制造合作；规范民营企业境外投资经营行为，防范化解风险，完善民营企业海外投资项目库。充分发挥工商联民间外交优势，加强与境外特别是“一带一路”沿线国家和地区工商社团的交流合作，推动境外中资企业商会组织建设。制定并落实工商联服务军民融合工作的意见，继续举办军民融合高科技成果展和军民两用技术创新应用大赛等活动，打造军民融合工作品牌。</w:t>
      </w:r>
    </w:p>
    <w:p>
      <w:pPr>
        <w:ind w:firstLine="640" w:firstLineChars="0"/>
        <w:rPr>
          <w:rFonts w:hint="eastAsia"/>
        </w:rPr>
      </w:pPr>
      <w:r>
        <w:rPr>
          <w:rFonts w:hint="eastAsia"/>
        </w:rPr>
        <w:t>引导企业创新发展。搭建创新服务载体，推动建立科企对接、产学研合作平台，引导民营企业家坚守实业、开创新业。支持行业商会或龙头企业发起组建产业技术创新联盟，引导各类企业开展技术、产品、管理、商业模式创新，鼓励企业做大做强做优。打造“双创”服务平台，积极参与中小企业服务体系建设，引导小微企业走“专精特新”之路。组织民营企业积极参与国家重大科技专项攻关，继续开展全国工商联科技进步奖评选，做好国家奖项推荐工作，举办民营企业创新成果展暨创新驱动高层峰会，引导民营企业加大研发投入，善于运用和保护知识产权，加强创新人才队伍建设。开展对创新型企业家先进事迹和突出贡献的宣传报道，提升民营企业助推经济社会发展的荣誉感。</w:t>
      </w:r>
    </w:p>
    <w:p>
      <w:pPr>
        <w:ind w:firstLine="640" w:firstLineChars="0"/>
        <w:rPr>
          <w:rFonts w:hint="eastAsia"/>
        </w:rPr>
      </w:pPr>
      <w:r>
        <w:rPr>
          <w:rFonts w:hint="eastAsia"/>
        </w:rPr>
        <w:t>推动企业提质增效。开展民营企业全面提高质量情况调研，制定并落实工商联引导民营企业开展质量提升行动的意见，引导企业树立质量意识，实施品牌战略。鼓励民营企业建立企业标准自我声明制度，加强团体标准建设。召开民营企业提质增效升级工作会，引导企业转变发展方式、加快新旧动能转换。积极推动民营企业完善法人治理结构，向管理要效益。开展降成本政策落实情况评估，推动降低制度性交易成本以及物流、用能、用地、融资等成本。引导企业树立生态文明观，大力发展绿色制造，降低能耗、物耗和水耗，实现节约资源、保护环境和促进生产的有机统一。</w:t>
      </w:r>
    </w:p>
    <w:p>
      <w:pPr>
        <w:ind w:left="0" w:leftChars="0" w:firstLine="640" w:firstLineChars="200"/>
        <w:rPr>
          <w:rFonts w:hint="eastAsia" w:ascii="楷体" w:hAnsi="楷体" w:eastAsia="楷体" w:cs="楷体"/>
          <w:lang w:val="en-US" w:eastAsia="zh-CN"/>
        </w:rPr>
      </w:pPr>
      <w:r>
        <w:rPr>
          <w:rFonts w:hint="eastAsia" w:ascii="楷体" w:hAnsi="楷体" w:eastAsia="楷体" w:cs="楷体"/>
          <w:lang w:val="en-US" w:eastAsia="zh-CN"/>
        </w:rPr>
        <w:t>4、坚持改革强会，不断提升工商联的凝聚力、影响力和执行力</w:t>
      </w:r>
    </w:p>
    <w:p>
      <w:pPr>
        <w:ind w:firstLine="640" w:firstLineChars="0"/>
        <w:rPr>
          <w:rFonts w:hint="eastAsia"/>
        </w:rPr>
      </w:pPr>
      <w:r>
        <w:rPr>
          <w:rFonts w:hint="eastAsia"/>
        </w:rPr>
        <w:t>进一步改革组织体制。加强顶层设计，制定并实施工商联五年发展规划。加强对下级工商联的工作指导，加强对各地工商联的督促指导。以深入推进“五好”县级工商联建设和创建“四好”商会为重点，进一步加强基层组织建设。积极推进工商联所属商会改革发展，重点围绕国家重大发展战略，在新兴产业、新兴业态领域组建商会，不断扩大组织覆盖面，加强对所属商会的指导、引导和服务，推动统战工作向商会组织有效覆盖。改革工商联会员制，实行工商联代表大会代表任期制，不断增强领导机构成员进步性、广泛性和代表性，进一步激发组织活力。</w:t>
      </w:r>
    </w:p>
    <w:p>
      <w:pPr>
        <w:ind w:firstLine="640" w:firstLineChars="0"/>
        <w:rPr>
          <w:rFonts w:hint="eastAsia"/>
        </w:rPr>
      </w:pPr>
      <w:r>
        <w:rPr>
          <w:rFonts w:hint="eastAsia"/>
        </w:rPr>
        <w:t>进一步创新运行机制。建立开放式工作机制，激发企业家参与工商联工作的热情。继续巩固和加强理想信念教育实践活动、“万企帮万村”精准扶贫行动、第三方评估、助推地方经济发展活动、年度重点调研、中国民营企业</w:t>
      </w:r>
      <w:r>
        <w:t>500强发布、基层组织建设等品牌工作，努力打造军民融合、民营企业参与“一带一路”建设、民营企业社会责任体系建设等新的工作品牌。改进宣传方式，善于运用互联网新平台、新媒体，增强两个健康宣传工作的实效性。制定工商联培训五年计划，分层次对各级工商联执委开展轮训，推动工商联系统培训工作常态化规范化。密切联系企业和商会，</w:t>
      </w:r>
      <w:r>
        <w:rPr>
          <w:rFonts w:hint="eastAsia"/>
        </w:rPr>
        <w:t>建立机关干部进企业进商会工作制度。加强与企业家自组织和自媒体联盟的交流沟通。完善现有部际合作机制，积极推进建立新的部际协作关系，形成工作合力。继续加强国际交流合作，扩大工商联国际影响力。切实加强与港澳台工商界的联系。</w:t>
      </w:r>
    </w:p>
    <w:p>
      <w:pPr>
        <w:ind w:firstLine="640" w:firstLineChars="0"/>
        <w:rPr>
          <w:rFonts w:hint="eastAsia"/>
          <w:lang w:eastAsia="zh-CN"/>
        </w:rPr>
      </w:pPr>
      <w:r>
        <w:rPr>
          <w:rFonts w:hint="eastAsia"/>
        </w:rPr>
        <w:t>进一步改进工作方式。调查研究是工商联的重要工作方式。要大兴调查研究之风、学习之风，统筹安排不同区域、不同行业调研，加快工商联智库建设，深化两个健康理论研究，提高研究质量，促进成果的综合利用。坚持“三强一好”标准和“凡进必评”原则，始终把政治表现放在政治安排的首位，加强非公有制经济代表人士队伍建设，不断拓宽非公有制经济人士有序参与国家政治生活和社会事务的渠道。制定发挥企业家副主席、副会长、常委和执委作用的意见，加强履职情况监督考核，完善企业家副主席、副会长述职制度。加强工作平台建设，探索设立各类民营企业主题教育基地，加快建设服务网、联系网、工作网一体化的“网上工商联”，进一步丰富工商联的服务载体和手段，不断提升服务效能</w:t>
      </w:r>
      <w:r>
        <w:rPr>
          <w:rFonts w:hint="eastAsia"/>
          <w:lang w:eastAsia="zh-CN"/>
        </w:rPr>
        <w:t>。</w:t>
      </w:r>
    </w:p>
    <w:p>
      <w:pPr>
        <w:ind w:firstLine="640" w:firstLineChars="0"/>
        <w:rPr>
          <w:rFonts w:hint="eastAsia"/>
        </w:rPr>
      </w:pPr>
      <w:r>
        <w:rPr>
          <w:rFonts w:hint="eastAsia"/>
        </w:rPr>
        <w:t>进一步加强机关建设。把政治建设放在首位，切实用习近平新时代中国特色社会主义思想武装头脑，开展“不忘初心、牢记使命”主题教育活动，牢固树立“四个意识”，坚定“四个自信”。按照政治过硬、本领高强的要求，加强领导班子建设，严格落实民主集中制，加强自身修养，增强责任意识，提高班子成员的政治把握能力、参政议政能力、组织领导能力、合作共事能力、解决自身问题能力。落实全面从严治党要求，继续推进“两学一做”学习教育常态化制度化，将党的建设融入在机关工作的方方面面；以机关党建带动干部队伍建设，树立正确用人导向，加大干部实践锻炼和培训教育力度，培养专业能力、专业精神，加强人才和后备干部队伍建设；认真贯彻中央八项规定实施细则精神，持之以恒反“四风”、转作风，大力改进文风会风，严格干部监督管理，不断强化纪律、规则、程序意识，推进制度落实，积极营造想干事、能干事、干成事的良好氛围，努力培养一支政治强、业务精、作风正的工商联干部队伍。稳步推进工商联直属单位改革。</w:t>
      </w:r>
    </w:p>
    <w:p>
      <w:pPr>
        <w:ind w:firstLine="640" w:firstLineChars="0"/>
        <w:rPr>
          <w:rFonts w:hint="eastAsia" w:ascii="黑体" w:hAnsi="黑体" w:eastAsia="黑体" w:cs="黑体"/>
          <w:b w:val="0"/>
          <w:bCs w:val="0"/>
        </w:rPr>
      </w:pPr>
      <w:r>
        <w:rPr>
          <w:rFonts w:hint="eastAsia" w:ascii="黑体" w:hAnsi="黑体" w:eastAsia="黑体" w:cs="黑体"/>
          <w:b w:val="0"/>
          <w:bCs w:val="0"/>
          <w:lang w:eastAsia="zh-CN"/>
        </w:rPr>
        <w:t>（三）</w:t>
      </w:r>
      <w:r>
        <w:rPr>
          <w:rFonts w:hint="eastAsia" w:ascii="黑体" w:hAnsi="黑体" w:eastAsia="黑体" w:cs="黑体"/>
          <w:b w:val="0"/>
          <w:bCs w:val="0"/>
        </w:rPr>
        <w:t>徐乐江</w:t>
      </w:r>
      <w:r>
        <w:rPr>
          <w:rFonts w:hint="eastAsia" w:ascii="黑体" w:hAnsi="黑体" w:eastAsia="黑体" w:cs="黑体"/>
          <w:b w:val="0"/>
          <w:bCs w:val="0"/>
          <w:lang w:eastAsia="zh-CN"/>
        </w:rPr>
        <w:t>同志</w:t>
      </w:r>
      <w:r>
        <w:rPr>
          <w:rFonts w:hint="eastAsia" w:ascii="黑体" w:hAnsi="黑体" w:eastAsia="黑体" w:cs="黑体"/>
          <w:b w:val="0"/>
          <w:bCs w:val="0"/>
        </w:rPr>
        <w:t>讲话</w:t>
      </w:r>
      <w:r>
        <w:rPr>
          <w:rFonts w:hint="eastAsia" w:ascii="黑体" w:hAnsi="黑体" w:eastAsia="黑体" w:cs="黑体"/>
          <w:b w:val="0"/>
          <w:bCs w:val="0"/>
          <w:lang w:eastAsia="zh-CN"/>
        </w:rPr>
        <w:t>精神</w:t>
      </w:r>
    </w:p>
    <w:p>
      <w:pPr>
        <w:ind w:firstLineChars="0"/>
      </w:pPr>
      <w:r>
        <w:rPr>
          <w:rFonts w:hint="eastAsia"/>
        </w:rPr>
        <w:t>徐乐江在闭幕词中指出，党的十九大开启了全面建设社会主义现代化国家新征程，为非公有制经济健康发展和非公有制经济人士健康成长进一步指明了前进方向，是工商联事业发展的根本遵循和行动指南。深入学习贯彻党的十九大精神是工商联的首要政治任务和头等大事，要进一步统一思想，提高认识，认真落实好习近平总书记学懂弄通做实的要求，自觉用习近平新时代中国特色社会主义思想武装头脑、凝聚共识、指导实践、推动工作，引导广大非公有制经济人士坚定“四个自信”、强化“四个意识”，不断增强走中国特色社会主义道路的思想自觉和行动自觉。</w:t>
      </w:r>
    </w:p>
    <w:p>
      <w:pPr>
        <w:ind w:firstLineChars="0"/>
        <w:rPr>
          <w:rFonts w:hint="eastAsia"/>
        </w:rPr>
      </w:pPr>
      <w:r>
        <w:rPr>
          <w:rFonts w:hint="eastAsia"/>
        </w:rPr>
        <w:t>徐乐江强调，各级工商联要学习宣传贯彻好党中央国务院贺词、十一届执行委员会报告、修改后的工商联章程。要把工商联十二大精神体现到各项工作中，始终坚持把思想政治建设摆在第一位，切实强化团结引导和服务帮助功能。要结合学习贯彻《中共中央国务院关于营造企业家健康成长环境弘扬优秀企业家精神更好发挥企业家作用的意见》精神，广泛宣传“弘扬企业家精神，争做新时代表率”倡议，深入开展理想信念教育，在凝聚共识方面继续发挥重要作用。企业家代表要当好大会精神的宣讲员和实践者，进一步提振信心，推动企业实现健康发展，引导身边的非公有制经济人士加强自身修养，增强责任意识，自觉做爱国敬业、守法经营、创业创新、回报社会的表率和践行亲清新型政商关系的典范。</w:t>
      </w:r>
    </w:p>
    <w:p>
      <w:pPr>
        <w:numPr>
          <w:numId w:val="0"/>
        </w:numPr>
        <w:ind w:leftChars="0" w:firstLine="640" w:firstLineChars="200"/>
        <w:rPr>
          <w:rFonts w:hint="eastAsia" w:ascii="黑体" w:hAnsi="黑体" w:eastAsia="黑体" w:cs="黑体"/>
          <w:lang w:eastAsia="zh-CN"/>
        </w:rPr>
      </w:pPr>
      <w:r>
        <w:rPr>
          <w:rFonts w:hint="eastAsia" w:ascii="黑体" w:hAnsi="黑体" w:eastAsia="黑体" w:cs="黑体"/>
          <w:lang w:val="en-US" w:eastAsia="zh-CN"/>
        </w:rPr>
        <w:t>(四)</w:t>
      </w:r>
      <w:r>
        <w:rPr>
          <w:rFonts w:hint="eastAsia" w:ascii="黑体" w:hAnsi="黑体" w:eastAsia="黑体" w:cs="黑体"/>
          <w:lang w:eastAsia="zh-CN"/>
        </w:rPr>
        <w:t>通过了有关决议和倡议</w:t>
      </w:r>
      <w:bookmarkStart w:id="0" w:name="_GoBack"/>
      <w:bookmarkEnd w:id="0"/>
    </w:p>
    <w:p>
      <w:pPr>
        <w:numPr>
          <w:numId w:val="0"/>
        </w:numPr>
        <w:ind w:leftChars="0" w:firstLine="643" w:firstLineChars="200"/>
        <w:rPr>
          <w:rFonts w:hint="eastAsia"/>
          <w:lang w:eastAsia="zh-CN"/>
        </w:rPr>
      </w:pPr>
      <w:r>
        <w:rPr>
          <w:rFonts w:hint="eastAsia"/>
          <w:b/>
          <w:bCs/>
          <w:lang w:eastAsia="zh-CN"/>
        </w:rPr>
        <w:t>大会</w:t>
      </w:r>
      <w:r>
        <w:rPr>
          <w:b/>
          <w:bCs/>
        </w:rPr>
        <w:t>通过了关于认真学习贯彻党的十九大精神的决议</w:t>
      </w:r>
      <w:r>
        <w:rPr>
          <w:rFonts w:hint="eastAsia"/>
          <w:b/>
          <w:bCs/>
          <w:lang w:eastAsia="zh-CN"/>
        </w:rPr>
        <w:t>。</w:t>
      </w:r>
      <w:r>
        <w:rPr>
          <w:rFonts w:hint="eastAsia"/>
          <w:lang w:eastAsia="zh-CN"/>
        </w:rPr>
        <w:t>决议指出，大会认为各级工商联要围绕党的十九大的战略布局和部署，充分发挥桥梁纽带和助手作用，积极建言献策、改善政策环境，搭建服务平台、增强服务效能，着力引导民营企业转型升级、提质增效，推动产业迈向中高端；引导民营企业关注区域和城乡差异，贯彻落实生态文明新要求，积极参与实施国家发展战略，为实现更高质量、更有效率、更加公平、更可持续的发展作出积极贡献。各级工商联要贯彻落实党的十九大关于巩固和发展爱国统一战线的战略部署，围绕两个健康主题，不断深化理想信念教育，引导广大非公有制经济人士自觉践行社会主义核心价值观，有序参与国家政治生活和社会事务，坚定不移听党话、跟党走，不断增强履行社会责任的荣誉感和使命感，做爱国敬业、守法经营、创业创新、回报社会的表率和践行亲清新型政商关系的典范。各级工商联要牢固树立政治意识、大局意识、核心意识、看齐意识，充分发挥党组领导核心作用，坚决执行党的路线方针政策，在政治立场、政治方向、政治原则、政治道路上与党中央保持高度一致，自觉维护以习近平同志为核心的党中央权威和集中统一领导；要按照全面从严治党的要求，以加强党组织的能力建设、先进性和纯洁性建设为主线，以党的政治建设为统领，以坚定理想信念为根基，以调动党员队伍积极性、主动性、创造性为着力点，把制度建设贯穿其中，全面加强非公有制经济组织党组织和各级工商联机关党组织的政治建设、思想建设、组织建设、作风建设、纪律建设。大会认为，广大非公有制经济人士既要积极参与学习活动，也要加强自我学习、自我教育、自我提升，增强学习贯彻的主动性和坚定性，确实学懂弄通做实，自觉用党的十九大精神和习近平新时代中国特色社会主义思想武装头脑、指导实践、推动工作。大会强调，广大非公有制经济人士和各级工商联干部要把学习贯彻党的十九大精神和习近平新时代中国特色社会主义思想作为当前和今后一个时期的首要政治任务。各级工商联要切实加强对学习活动的组织领导，牢牢把握正确导向，着力营造浓厚氛围，迅速掀起学习热潮，注重增强吸引力、感染力和针对性、实效性；要立即行动起来，详细制定学习计划，切实抓好学习培训，集中开展宣讲活动，精心组织新闻宣传，认真组织研究阐释，不断把学习贯彻活动引向深入。广大非公有制经济人士既要积极参与学习活动，也要加强自我学习、自我教育、自我提升，增强学习贯彻的主动性和坚定性，确实学懂弄通做实，自觉用党的十九大精神和习近平新时代中国特色社会主义思想武装头脑、指导实践、推动工作。</w:t>
      </w:r>
    </w:p>
    <w:p>
      <w:pPr>
        <w:numPr>
          <w:numId w:val="0"/>
        </w:numPr>
        <w:ind w:leftChars="0" w:firstLine="643" w:firstLineChars="200"/>
        <w:rPr>
          <w:rFonts w:hint="eastAsia"/>
          <w:lang w:eastAsia="zh-CN"/>
        </w:rPr>
      </w:pPr>
      <w:r>
        <w:rPr>
          <w:rFonts w:hint="eastAsia"/>
          <w:b/>
          <w:bCs/>
          <w:lang w:eastAsia="zh-CN"/>
        </w:rPr>
        <w:t>大会全体非公有制经济人士代表</w:t>
      </w:r>
      <w:r>
        <w:rPr>
          <w:b/>
          <w:bCs/>
        </w:rPr>
        <w:t>向广大非公有制经济人士发起“弘扬企业家精神，争做新时代表率”的倡议</w:t>
      </w:r>
      <w:r>
        <w:rPr>
          <w:rFonts w:hint="eastAsia"/>
          <w:b/>
          <w:bCs/>
          <w:lang w:eastAsia="zh-CN"/>
        </w:rPr>
        <w:t>。</w:t>
      </w:r>
      <w:r>
        <w:rPr>
          <w:rFonts w:hint="eastAsia"/>
          <w:lang w:eastAsia="zh-CN"/>
        </w:rPr>
        <w:t>新时代新征程，呼唤民营企业家不忘创业报国初心，牢记复兴中华使命，与党同心同德、同向同行，在中华民族强起来的伟大征程中，做出更加优异的成绩。向全国广大非公有制经济人士倡议，积极行动起来，从自身做起，大力弘扬优秀企业家精神，发挥企业家作用，在新时代争做爱国敬业、守法经营、创业创新、回报社会的表率。一要坚定理想信念，不忘报国初心；二要筑牢法治思维，秉持守法诚信；三要追求卓越品质，勇于创新拼搏；四要勇担社会责任，致力富民强国；五要加强自身修养，塑造良好形象。要以习近平新时代中国特色社会主义思想为指导，不忘初心，牢记使命，同心奋斗，砥砺前进，为决胜全面建成小康社会、建设社会主义现代化强国，在新征程上再创新业、再建新功！</w:t>
      </w:r>
    </w:p>
    <w:p>
      <w:pPr>
        <w:numPr>
          <w:ilvl w:val="0"/>
          <w:numId w:val="0"/>
        </w:numPr>
        <w:ind w:firstLine="640" w:firstLineChars="200"/>
        <w:rPr>
          <w:rFonts w:hint="eastAsia" w:ascii="黑体" w:hAnsi="黑体" w:eastAsia="黑体" w:cs="黑体"/>
          <w:lang w:eastAsia="zh-CN"/>
        </w:rPr>
      </w:pPr>
      <w:r>
        <w:rPr>
          <w:rFonts w:hint="eastAsia" w:ascii="黑体" w:hAnsi="黑体" w:eastAsia="黑体" w:cs="黑体"/>
          <w:lang w:eastAsia="zh-CN"/>
        </w:rPr>
        <w:t>三、章程修改工作</w:t>
      </w:r>
    </w:p>
    <w:p>
      <w:pPr>
        <w:numPr>
          <w:ilvl w:val="0"/>
          <w:numId w:val="0"/>
        </w:numPr>
        <w:ind w:firstLine="640" w:firstLineChars="200"/>
        <w:rPr>
          <w:rFonts w:hint="eastAsia"/>
          <w:lang w:eastAsia="zh-CN"/>
        </w:rPr>
      </w:pPr>
      <w:r>
        <w:rPr>
          <w:rFonts w:hint="eastAsia"/>
          <w:lang w:eastAsia="zh-CN"/>
        </w:rPr>
        <w:t>大会通过了关于《中国工商业联合会章程（修正案）》的决议，新《章程》从通过之日起执行。现行章程共六章三十四条，此次修改保持了原有的体例结构，主要是遵循坚持问题导向和改革思路，始终贯穿两个健康主题，保持章程的稳定性与连续性等原则，按照合规性、前瞻性、操作性、简约性的要求，对章程部分内容进行了修改完善，对有关表述进行了调整。</w:t>
      </w:r>
    </w:p>
    <w:p>
      <w:pPr>
        <w:numPr>
          <w:ilvl w:val="0"/>
          <w:numId w:val="0"/>
        </w:numPr>
        <w:ind w:firstLine="643" w:firstLineChars="200"/>
        <w:rPr>
          <w:rFonts w:hint="eastAsia" w:eastAsia="仿宋"/>
          <w:lang w:eastAsia="zh-CN"/>
        </w:rPr>
      </w:pPr>
      <w:r>
        <w:rPr>
          <w:rFonts w:hint="eastAsia"/>
          <w:b/>
          <w:bCs/>
          <w:lang w:eastAsia="zh-CN"/>
        </w:rPr>
        <w:t>总则部分</w:t>
      </w:r>
      <w:r>
        <w:rPr>
          <w:rFonts w:hint="eastAsia"/>
          <w:lang w:eastAsia="zh-CN"/>
        </w:rPr>
        <w:t>，将习近平新时代中国特色社会主义思想写入工商联指导思想，增加了党组作用和职责内容，增加了工商联是中国人民政治协商会议的重要组成部分的内容。</w:t>
      </w:r>
      <w:r>
        <w:rPr>
          <w:rFonts w:hint="eastAsia"/>
          <w:b/>
          <w:bCs/>
          <w:lang w:eastAsia="zh-CN"/>
        </w:rPr>
        <w:t>职能与任务部分，</w:t>
      </w:r>
      <w:r>
        <w:rPr>
          <w:rFonts w:hint="eastAsia"/>
          <w:lang w:eastAsia="zh-CN"/>
        </w:rPr>
        <w:t>充实了加强和改进非公有制经济人士思想政治工作的内容。</w:t>
      </w:r>
      <w:r>
        <w:rPr>
          <w:rFonts w:hint="eastAsia"/>
          <w:b/>
          <w:bCs/>
          <w:lang w:eastAsia="zh-CN"/>
        </w:rPr>
        <w:t>会员部分，</w:t>
      </w:r>
      <w:r>
        <w:rPr>
          <w:rFonts w:hint="eastAsia"/>
          <w:lang w:eastAsia="zh-CN"/>
        </w:rPr>
        <w:t>调整了工商联会员制，在章程中明确“全国工商联和省级工商联只发展团体会员”。</w:t>
      </w:r>
      <w:r>
        <w:rPr>
          <w:rFonts w:hint="eastAsia"/>
          <w:b/>
          <w:bCs/>
          <w:lang w:eastAsia="zh-CN"/>
        </w:rPr>
        <w:t>组织部分，</w:t>
      </w:r>
      <w:r>
        <w:rPr>
          <w:rFonts w:hint="eastAsia"/>
          <w:lang w:eastAsia="zh-CN"/>
        </w:rPr>
        <w:t>充实了工商联所属商会内容，对工商联所属商会进行了界定，并明确“工商联所属商会应依法进行登记”；增加了建立咨询制度的规定和代表大会等会议参加及表决人数的规定；调整了常务委员会职权表述、召开频次和届中调整办法等有关内容；完善了执行委员惩戒及退出机制有关表述，规定“执行委员连续18个月不按规定参加同级工商联的会议和活动、或不接受工商联分配的任务、或不履行工商联的决议，应免去其执行委员职务”； 充实了地方商会的表述；增加了商会会长、副会长为常务委员会组成人员的规定。</w:t>
      </w:r>
      <w:r>
        <w:rPr>
          <w:rFonts w:hint="eastAsia"/>
          <w:b/>
          <w:bCs/>
          <w:lang w:eastAsia="zh-CN"/>
        </w:rPr>
        <w:t>工作人员部分，</w:t>
      </w:r>
      <w:r>
        <w:rPr>
          <w:rFonts w:hint="eastAsia"/>
          <w:lang w:eastAsia="zh-CN"/>
        </w:rPr>
        <w:t>增加了习近平总书记提出的好干部标准。</w:t>
      </w:r>
      <w:r>
        <w:rPr>
          <w:rFonts w:hint="eastAsia"/>
          <w:b/>
          <w:bCs/>
          <w:lang w:eastAsia="zh-CN"/>
        </w:rPr>
        <w:t>关于会徽部分，</w:t>
      </w:r>
      <w:r>
        <w:rPr>
          <w:rFonts w:hint="eastAsia"/>
          <w:lang w:eastAsia="zh-CN"/>
        </w:rPr>
        <w:t>根据新的会徽图案，对会徽的描述作了修改。</w:t>
      </w:r>
    </w:p>
    <w:p>
      <w:pPr>
        <w:numPr>
          <w:ilvl w:val="0"/>
          <w:numId w:val="0"/>
        </w:numPr>
        <w:ind w:firstLine="640" w:firstLineChars="200"/>
        <w:rPr>
          <w:rFonts w:hint="eastAsia" w:ascii="黑体" w:hAnsi="黑体" w:eastAsia="黑体" w:cs="黑体"/>
          <w:lang w:eastAsia="zh-CN"/>
        </w:rPr>
      </w:pPr>
      <w:r>
        <w:rPr>
          <w:rFonts w:hint="eastAsia" w:ascii="黑体" w:hAnsi="黑体" w:eastAsia="黑体" w:cs="黑体"/>
          <w:lang w:eastAsia="zh-CN"/>
        </w:rPr>
        <w:t>四、全国工商联十二届一次执委会情况</w:t>
      </w:r>
    </w:p>
    <w:p>
      <w:pPr>
        <w:numPr>
          <w:ilvl w:val="0"/>
          <w:numId w:val="0"/>
        </w:numPr>
        <w:ind w:firstLine="640" w:firstLineChars="200"/>
        <w:rPr>
          <w:rFonts w:hint="eastAsia" w:cs="Times New Roman"/>
          <w:b w:val="0"/>
          <w:bCs w:val="0"/>
          <w:kern w:val="2"/>
          <w:sz w:val="32"/>
          <w:szCs w:val="32"/>
          <w:lang w:val="en-US" w:eastAsia="zh-CN" w:bidi="ar-SA"/>
        </w:rPr>
      </w:pPr>
      <w:r>
        <w:rPr>
          <w:rFonts w:hint="eastAsia" w:cs="Times New Roman"/>
          <w:b w:val="0"/>
          <w:bCs w:val="0"/>
          <w:kern w:val="2"/>
          <w:sz w:val="32"/>
          <w:szCs w:val="32"/>
          <w:lang w:val="en-US" w:eastAsia="zh-CN" w:bidi="ar-SA"/>
        </w:rPr>
        <w:t>代表大会闭幕后，于</w:t>
      </w:r>
      <w:r>
        <w:rPr>
          <w:rFonts w:hint="eastAsia" w:ascii="仿宋" w:hAnsi="仿宋" w:eastAsia="仿宋" w:cs="Times New Roman"/>
          <w:b w:val="0"/>
          <w:bCs w:val="0"/>
          <w:kern w:val="2"/>
          <w:sz w:val="32"/>
          <w:szCs w:val="32"/>
          <w:lang w:val="en-US" w:eastAsia="zh-CN" w:bidi="ar-SA"/>
        </w:rPr>
        <w:t>27日</w:t>
      </w:r>
      <w:r>
        <w:rPr>
          <w:rFonts w:hint="eastAsia" w:cs="Times New Roman"/>
          <w:b w:val="0"/>
          <w:bCs w:val="0"/>
          <w:kern w:val="2"/>
          <w:sz w:val="32"/>
          <w:szCs w:val="32"/>
          <w:lang w:val="en-US" w:eastAsia="zh-CN" w:bidi="ar-SA"/>
        </w:rPr>
        <w:t>召开了</w:t>
      </w:r>
      <w:r>
        <w:rPr>
          <w:rFonts w:hint="eastAsia" w:ascii="仿宋" w:hAnsi="仿宋" w:eastAsia="仿宋" w:cs="Times New Roman"/>
          <w:b w:val="0"/>
          <w:bCs w:val="0"/>
          <w:kern w:val="2"/>
          <w:sz w:val="32"/>
          <w:szCs w:val="32"/>
          <w:lang w:val="en-US" w:eastAsia="zh-CN" w:bidi="ar-SA"/>
        </w:rPr>
        <w:t>中华全国工商业联合会十二届执行委员会一次会议</w:t>
      </w:r>
      <w:r>
        <w:rPr>
          <w:rFonts w:hint="eastAsia" w:cs="Times New Roman"/>
          <w:b w:val="0"/>
          <w:bCs w:val="0"/>
          <w:kern w:val="2"/>
          <w:sz w:val="32"/>
          <w:szCs w:val="32"/>
          <w:lang w:val="en-US" w:eastAsia="zh-CN" w:bidi="ar-SA"/>
        </w:rPr>
        <w:t>。</w:t>
      </w:r>
    </w:p>
    <w:p>
      <w:pPr>
        <w:ind w:firstLine="640" w:firstLineChars="200"/>
        <w:rPr>
          <w:rFonts w:hint="eastAsia" w:cs="Times New Roman"/>
          <w:b w:val="0"/>
          <w:bCs w:val="0"/>
          <w:kern w:val="2"/>
          <w:sz w:val="32"/>
          <w:szCs w:val="32"/>
          <w:lang w:val="en-US" w:eastAsia="zh-CN" w:bidi="ar-SA"/>
        </w:rPr>
      </w:pPr>
      <w:r>
        <w:rPr>
          <w:rFonts w:hint="eastAsia" w:cs="Times New Roman"/>
          <w:b w:val="0"/>
          <w:bCs w:val="0"/>
          <w:kern w:val="2"/>
          <w:sz w:val="32"/>
          <w:szCs w:val="32"/>
          <w:lang w:val="en-US" w:eastAsia="zh-CN" w:bidi="ar-SA"/>
        </w:rPr>
        <w:t>中共中央书记处书记、中央统战部部长尤权到会祝贺并讲话。他希望新一届领导班子和领导机构把认真学习贯彻十九大精神和习近平新时代中国特色社会主义思想作为首要政治任务，加强理论武装，深化理论创新和实践创新，深入研究和及时回应新的时代课题，提高自身建设水平，不断增强工商联凝聚力、影响力、执行力。更加紧密地团结在以习近平同志为核心的党中央周围，以时不我待、只争朝夕的精神，奋力开创工商联事业和民营经济发展新局面，在全面建设社会主义现代化强国新征程上再创新业、再建新功。</w:t>
      </w:r>
    </w:p>
    <w:p>
      <w:pPr>
        <w:numPr>
          <w:ilvl w:val="0"/>
          <w:numId w:val="0"/>
        </w:numPr>
        <w:ind w:firstLine="640" w:firstLineChars="200"/>
        <w:rPr>
          <w:rFonts w:hint="eastAsia" w:cs="Times New Roman"/>
          <w:b w:val="0"/>
          <w:bCs w:val="0"/>
          <w:kern w:val="2"/>
          <w:sz w:val="32"/>
          <w:szCs w:val="32"/>
          <w:lang w:val="en-US" w:eastAsia="zh-CN" w:bidi="ar-SA"/>
        </w:rPr>
      </w:pPr>
      <w:r>
        <w:rPr>
          <w:rFonts w:hint="eastAsia" w:cs="Times New Roman"/>
          <w:b w:val="0"/>
          <w:bCs w:val="0"/>
          <w:kern w:val="2"/>
          <w:sz w:val="32"/>
          <w:szCs w:val="32"/>
          <w:lang w:val="en-US" w:eastAsia="zh-CN" w:bidi="ar-SA"/>
        </w:rPr>
        <w:t>会议选举产生了全国工商联新一届领导班子和领导机构，高云龙当选第十二届全国工商联执行委员会主席，徐乐江当选常务副主席，樊友山、谢经荣、黄荣、王永庆、叶青、李书福、李东生、李家杰、李湘平、邱达昌、何猷龙、张近东、陈放、郑跃文、南存辉、钱颖一、黄立、常兆华、梁稳根、雷军、黎昌晋当选副主席。会议同时选举高云龙为中国民间商会会长，徐乐江、樊友山、谢经荣、黄荣、王永庆、王伟、史贵禄、朱建民、刘强东、汤亮、苏志刚、李彦宏、李思廉、张兴海、张宗真、张建宏、冷友斌、沈彬、林龙安、周海江、徐冠巨、魏立华为副会长。</w:t>
      </w:r>
    </w:p>
    <w:p>
      <w:pPr>
        <w:ind w:left="0" w:leftChars="0" w:firstLine="640" w:firstLineChars="200"/>
        <w:rPr>
          <w:rFonts w:hint="eastAsia"/>
        </w:rPr>
      </w:pPr>
      <w:r>
        <w:rPr>
          <w:rFonts w:hint="eastAsia" w:ascii="黑体" w:hAnsi="黑体" w:eastAsia="黑体" w:cs="黑体"/>
          <w:lang w:eastAsia="zh-CN"/>
        </w:rPr>
        <w:t>五、</w:t>
      </w:r>
      <w:r>
        <w:rPr>
          <w:rFonts w:hint="eastAsia" w:ascii="黑体" w:hAnsi="黑体" w:eastAsia="黑体" w:cs="黑体"/>
        </w:rPr>
        <w:t>河南</w:t>
      </w:r>
      <w:r>
        <w:rPr>
          <w:rFonts w:hint="eastAsia" w:ascii="黑体" w:hAnsi="黑体" w:eastAsia="黑体" w:cs="黑体"/>
          <w:lang w:eastAsia="zh-CN"/>
        </w:rPr>
        <w:t>代表</w:t>
      </w:r>
      <w:r>
        <w:rPr>
          <w:rFonts w:hint="eastAsia" w:ascii="黑体" w:hAnsi="黑体" w:eastAsia="黑体" w:cs="黑体"/>
        </w:rPr>
        <w:t>团参会情况</w:t>
      </w:r>
    </w:p>
    <w:p>
      <w:pPr>
        <w:ind w:left="0" w:leftChars="0" w:firstLine="640" w:firstLineChars="200"/>
        <w:rPr>
          <w:rFonts w:hint="eastAsia"/>
        </w:rPr>
      </w:pPr>
      <w:r>
        <w:rPr>
          <w:rFonts w:hint="eastAsia"/>
        </w:rPr>
        <w:t>河南代表团34名代表全程出席</w:t>
      </w:r>
      <w:r>
        <w:rPr>
          <w:rFonts w:hint="eastAsia"/>
          <w:b w:val="0"/>
          <w:bCs w:val="0"/>
        </w:rPr>
        <w:t>中国工商业联合会第十二次全国代表大会</w:t>
      </w:r>
      <w:r>
        <w:rPr>
          <w:rFonts w:hint="eastAsia"/>
        </w:rPr>
        <w:t>，梁静、李德才、王剑、王杰士、付庆林、朱献福、任红军、宋丰强、李建、李万顺、张敬国、皇甫立志、姜明、姚忠良、徐晓、徐胜杰、薛景霞17名代表光荣当选中国工商业联合会第十二届执行委员会委员。</w:t>
      </w:r>
      <w:r>
        <w:rPr>
          <w:rFonts w:hint="eastAsia"/>
          <w:lang w:eastAsia="zh-CN"/>
        </w:rPr>
        <w:t>会议期间，河南代表团各位代表认真履行职责，按照会议要求积极参加各次会议和讨论，展现出良好的精神风貌。</w:t>
      </w:r>
    </w:p>
    <w:p>
      <w:pPr>
        <w:ind w:left="0" w:leftChars="0" w:firstLine="640" w:firstLineChars="200"/>
      </w:pPr>
      <w:r>
        <w:rPr>
          <w:rFonts w:hint="eastAsia"/>
        </w:rPr>
        <w:t>河南</w:t>
      </w:r>
      <w:r>
        <w:rPr>
          <w:rFonts w:hint="eastAsia"/>
          <w:lang w:eastAsia="zh-CN"/>
        </w:rPr>
        <w:t>团</w:t>
      </w:r>
      <w:r>
        <w:rPr>
          <w:rFonts w:hint="eastAsia"/>
        </w:rPr>
        <w:t>17名执委</w:t>
      </w:r>
      <w:r>
        <w:rPr>
          <w:rFonts w:hint="eastAsia"/>
          <w:lang w:eastAsia="zh-CN"/>
        </w:rPr>
        <w:t>随后</w:t>
      </w:r>
      <w:r>
        <w:rPr>
          <w:rFonts w:hint="eastAsia"/>
        </w:rPr>
        <w:t>出席</w:t>
      </w:r>
      <w:r>
        <w:rPr>
          <w:rFonts w:hint="eastAsia"/>
          <w:lang w:eastAsia="zh-CN"/>
        </w:rPr>
        <w:t>了</w:t>
      </w:r>
      <w:r>
        <w:rPr>
          <w:rFonts w:hint="eastAsia"/>
          <w:lang w:val="en-US" w:eastAsia="zh-CN"/>
        </w:rPr>
        <w:t>27日召开的</w:t>
      </w:r>
      <w:r>
        <w:rPr>
          <w:rFonts w:hint="eastAsia"/>
          <w:lang w:eastAsia="zh-CN"/>
        </w:rPr>
        <w:t>全国工商联十二届一次执委</w:t>
      </w:r>
      <w:r>
        <w:rPr>
          <w:rFonts w:hint="eastAsia"/>
        </w:rPr>
        <w:t>会议，梁静、李德才、朱献福、姜明、宋丰强当选第十二届全国工商联执行委员会常务委员。</w:t>
      </w:r>
    </w:p>
    <w:p>
      <w:pPr>
        <w:rPr>
          <w:rFonts w:hint="eastAsia"/>
        </w:rPr>
      </w:pPr>
    </w:p>
    <w:p>
      <w:pPr>
        <w:ind w:left="0" w:leftChars="0" w:firstLine="0" w:firstLineChars="0"/>
      </w:pPr>
      <w:r>
        <w:rPr>
          <w:rFonts w:hint="eastAsia"/>
        </w:rPr>
        <w:t>　　</w:t>
      </w:r>
    </w:p>
    <w:sectPr>
      <w:headerReference r:id="rId4" w:type="first"/>
      <w:footerReference r:id="rId7" w:type="first"/>
      <w:footerReference r:id="rId5" w:type="default"/>
      <w:headerReference r:id="rId3" w:type="even"/>
      <w:footerReference r:id="rId6" w:type="even"/>
      <w:pgSz w:w="11906" w:h="16838"/>
      <w:pgMar w:top="1440" w:right="1463"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楷体_GB2312">
    <w:panose1 w:val="02010609030101010101"/>
    <w:charset w:val="86"/>
    <w:family w:val="auto"/>
    <w:pitch w:val="default"/>
    <w:sig w:usb0="00000001" w:usb1="080E0000" w:usb2="00000000" w:usb3="00000000" w:csb0="00040000"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libri Light">
    <w:panose1 w:val="020F0302020204030204"/>
    <w:charset w:val="00"/>
    <w:family w:val="auto"/>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23361661"/>
      <w:docPartObj>
        <w:docPartGallery w:val="autotext"/>
      </w:docPartObj>
    </w:sdtPr>
    <w:sdtContent>
      <w:p>
        <w:pPr>
          <w:pStyle w:val="6"/>
          <w:ind w:firstLine="360"/>
          <w:jc w:val="center"/>
        </w:pPr>
        <w:r>
          <w:fldChar w:fldCharType="begin"/>
        </w:r>
        <w:r>
          <w:instrText xml:space="preserve">PAGE   \* MERGEFORMAT</w:instrText>
        </w:r>
        <w:r>
          <w:fldChar w:fldCharType="separate"/>
        </w:r>
        <w:r>
          <w:rPr>
            <w:lang w:val="zh-CN"/>
          </w:rPr>
          <w:t>3</w:t>
        </w:r>
        <w:r>
          <w:fldChar w:fldCharType="end"/>
        </w:r>
      </w:p>
    </w:sdtContent>
  </w:sdt>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1CCFE5"/>
    <w:multiLevelType w:val="singleLevel"/>
    <w:tmpl w:val="5A1CCFE5"/>
    <w:lvl w:ilvl="0" w:tentative="0">
      <w:start w:val="1"/>
      <w:numFmt w:val="decimal"/>
      <w:suff w:val="nothing"/>
      <w:lvlText w:val="%1、"/>
      <w:lvlJc w:val="left"/>
    </w:lvl>
  </w:abstractNum>
  <w:abstractNum w:abstractNumId="1">
    <w:nsid w:val="5A1D0BE4"/>
    <w:multiLevelType w:val="singleLevel"/>
    <w:tmpl w:val="5A1D0BE4"/>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6CE"/>
    <w:rsid w:val="00380D48"/>
    <w:rsid w:val="003917DF"/>
    <w:rsid w:val="003E0489"/>
    <w:rsid w:val="0042280F"/>
    <w:rsid w:val="00524F40"/>
    <w:rsid w:val="005E4F15"/>
    <w:rsid w:val="00721845"/>
    <w:rsid w:val="00724B38"/>
    <w:rsid w:val="009116CE"/>
    <w:rsid w:val="00A361F1"/>
    <w:rsid w:val="00B817E0"/>
    <w:rsid w:val="00BA311A"/>
    <w:rsid w:val="00BD6A4F"/>
    <w:rsid w:val="00E87482"/>
    <w:rsid w:val="065F3A09"/>
    <w:rsid w:val="0A70744F"/>
    <w:rsid w:val="0F241EBC"/>
    <w:rsid w:val="1B700782"/>
    <w:rsid w:val="1E6A3788"/>
    <w:rsid w:val="1F45308C"/>
    <w:rsid w:val="22A74736"/>
    <w:rsid w:val="2A992102"/>
    <w:rsid w:val="2B2D66B4"/>
    <w:rsid w:val="478B6EA8"/>
    <w:rsid w:val="51C32B78"/>
    <w:rsid w:val="53DB414E"/>
    <w:rsid w:val="57482608"/>
    <w:rsid w:val="575077C2"/>
    <w:rsid w:val="5B705766"/>
    <w:rsid w:val="6737534C"/>
    <w:rsid w:val="73FA66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40" w:firstLineChars="200"/>
      <w:jc w:val="both"/>
    </w:pPr>
    <w:rPr>
      <w:rFonts w:ascii="仿宋" w:hAnsi="仿宋" w:eastAsia="仿宋" w:cs="Times New Roman"/>
      <w:kern w:val="2"/>
      <w:sz w:val="32"/>
      <w:szCs w:val="32"/>
      <w:lang w:val="en-US" w:eastAsia="zh-CN" w:bidi="ar-SA"/>
    </w:rPr>
  </w:style>
  <w:style w:type="paragraph" w:styleId="2">
    <w:name w:val="heading 1"/>
    <w:basedOn w:val="1"/>
    <w:next w:val="1"/>
    <w:link w:val="13"/>
    <w:qFormat/>
    <w:uiPriority w:val="9"/>
    <w:pPr>
      <w:keepNext/>
      <w:keepLines/>
      <w:spacing w:before="340" w:after="330" w:line="578" w:lineRule="auto"/>
      <w:jc w:val="center"/>
      <w:outlineLvl w:val="0"/>
    </w:pPr>
    <w:rPr>
      <w:rFonts w:ascii="黑体" w:hAnsi="黑体" w:eastAsia="黑体"/>
      <w:bCs/>
      <w:kern w:val="44"/>
      <w:sz w:val="44"/>
      <w:szCs w:val="44"/>
    </w:rPr>
  </w:style>
  <w:style w:type="paragraph" w:styleId="3">
    <w:name w:val="heading 2"/>
    <w:basedOn w:val="1"/>
    <w:next w:val="1"/>
    <w:link w:val="15"/>
    <w:unhideWhenUsed/>
    <w:qFormat/>
    <w:uiPriority w:val="9"/>
    <w:pPr>
      <w:keepNext/>
      <w:keepLines/>
      <w:spacing w:before="260" w:after="260" w:line="416" w:lineRule="auto"/>
      <w:outlineLvl w:val="1"/>
    </w:pPr>
    <w:rPr>
      <w:rFonts w:cstheme="majorBidi"/>
      <w:b/>
      <w:bCs/>
    </w:rPr>
  </w:style>
  <w:style w:type="paragraph" w:styleId="4">
    <w:name w:val="heading 3"/>
    <w:basedOn w:val="1"/>
    <w:next w:val="1"/>
    <w:link w:val="16"/>
    <w:unhideWhenUsed/>
    <w:qFormat/>
    <w:uiPriority w:val="9"/>
    <w:pPr>
      <w:keepNext/>
      <w:keepLines/>
      <w:spacing w:before="260" w:after="260" w:line="416" w:lineRule="auto"/>
      <w:outlineLvl w:val="2"/>
    </w:pPr>
    <w:rPr>
      <w:rFonts w:ascii="楷体" w:hAnsi="楷体" w:eastAsia="楷体"/>
      <w:bCs/>
    </w:rPr>
  </w:style>
  <w:style w:type="paragraph" w:styleId="5">
    <w:name w:val="heading 4"/>
    <w:basedOn w:val="1"/>
    <w:next w:val="1"/>
    <w:link w:val="17"/>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9">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6">
    <w:name w:val="footer"/>
    <w:basedOn w:val="1"/>
    <w:link w:val="19"/>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0">
    <w:name w:val="FollowedHyperlink"/>
    <w:basedOn w:val="9"/>
    <w:unhideWhenUsed/>
    <w:qFormat/>
    <w:uiPriority w:val="99"/>
    <w:rPr>
      <w:color w:val="800080"/>
      <w:u w:val="none"/>
    </w:rPr>
  </w:style>
  <w:style w:type="character" w:styleId="11">
    <w:name w:val="Hyperlink"/>
    <w:basedOn w:val="9"/>
    <w:unhideWhenUsed/>
    <w:qFormat/>
    <w:uiPriority w:val="99"/>
    <w:rPr>
      <w:color w:val="000000"/>
      <w:u w:val="none"/>
    </w:rPr>
  </w:style>
  <w:style w:type="character" w:customStyle="1" w:styleId="13">
    <w:name w:val="标题 1 Char"/>
    <w:basedOn w:val="9"/>
    <w:link w:val="2"/>
    <w:qFormat/>
    <w:uiPriority w:val="9"/>
    <w:rPr>
      <w:rFonts w:ascii="黑体" w:hAnsi="黑体" w:eastAsia="黑体"/>
      <w:bCs/>
      <w:kern w:val="44"/>
      <w:sz w:val="44"/>
      <w:szCs w:val="44"/>
    </w:rPr>
  </w:style>
  <w:style w:type="paragraph" w:styleId="14">
    <w:name w:val="List Paragraph"/>
    <w:basedOn w:val="1"/>
    <w:qFormat/>
    <w:uiPriority w:val="34"/>
    <w:pPr>
      <w:ind w:firstLine="420"/>
    </w:pPr>
  </w:style>
  <w:style w:type="character" w:customStyle="1" w:styleId="15">
    <w:name w:val="标题 2 Char"/>
    <w:basedOn w:val="9"/>
    <w:link w:val="3"/>
    <w:qFormat/>
    <w:uiPriority w:val="9"/>
    <w:rPr>
      <w:rFonts w:ascii="仿宋" w:hAnsi="仿宋" w:eastAsia="仿宋" w:cstheme="majorBidi"/>
      <w:b/>
      <w:bCs/>
      <w:sz w:val="32"/>
      <w:szCs w:val="32"/>
    </w:rPr>
  </w:style>
  <w:style w:type="character" w:customStyle="1" w:styleId="16">
    <w:name w:val="标题 3 Char"/>
    <w:basedOn w:val="9"/>
    <w:link w:val="4"/>
    <w:qFormat/>
    <w:uiPriority w:val="9"/>
    <w:rPr>
      <w:rFonts w:ascii="楷体" w:hAnsi="楷体" w:eastAsia="楷体"/>
      <w:bCs/>
      <w:sz w:val="32"/>
      <w:szCs w:val="32"/>
    </w:rPr>
  </w:style>
  <w:style w:type="character" w:customStyle="1" w:styleId="17">
    <w:name w:val="标题 4 Char"/>
    <w:basedOn w:val="9"/>
    <w:link w:val="5"/>
    <w:qFormat/>
    <w:uiPriority w:val="9"/>
    <w:rPr>
      <w:rFonts w:asciiTheme="majorHAnsi" w:hAnsiTheme="majorHAnsi" w:eastAsiaTheme="majorEastAsia" w:cstheme="majorBidi"/>
      <w:b/>
      <w:bCs/>
      <w:sz w:val="28"/>
      <w:szCs w:val="28"/>
    </w:rPr>
  </w:style>
  <w:style w:type="character" w:customStyle="1" w:styleId="18">
    <w:name w:val="页眉 Char"/>
    <w:basedOn w:val="9"/>
    <w:link w:val="7"/>
    <w:qFormat/>
    <w:uiPriority w:val="99"/>
    <w:rPr>
      <w:rFonts w:ascii="仿宋" w:hAnsi="仿宋" w:eastAsia="仿宋" w:cs="Times New Roman"/>
      <w:sz w:val="18"/>
      <w:szCs w:val="18"/>
    </w:rPr>
  </w:style>
  <w:style w:type="character" w:customStyle="1" w:styleId="19">
    <w:name w:val="页脚 Char"/>
    <w:basedOn w:val="9"/>
    <w:link w:val="6"/>
    <w:qFormat/>
    <w:uiPriority w:val="99"/>
    <w:rPr>
      <w:rFonts w:ascii="仿宋" w:hAnsi="仿宋" w:eastAsia="仿宋" w:cs="Times New Roman"/>
      <w:sz w:val="18"/>
      <w:szCs w:val="18"/>
    </w:rPr>
  </w:style>
  <w:style w:type="character" w:customStyle="1" w:styleId="20">
    <w:name w:val="openeye"/>
    <w:basedOn w:val="9"/>
    <w:qFormat/>
    <w:uiPriority w:val="0"/>
  </w:style>
  <w:style w:type="character" w:customStyle="1" w:styleId="21">
    <w:name w:val="on"/>
    <w:basedOn w:val="9"/>
    <w:qFormat/>
    <w:uiPriority w:val="0"/>
    <w:rPr>
      <w:color w:val="FFFFFF"/>
      <w:bdr w:val="single" w:color="C9100E" w:sz="6" w:space="0"/>
      <w:shd w:val="clear" w:fill="C9100E"/>
    </w:rPr>
  </w:style>
  <w:style w:type="character" w:customStyle="1" w:styleId="22">
    <w:name w:val="eyespan"/>
    <w:basedOn w:val="9"/>
    <w:qFormat/>
    <w:uiPriority w:val="0"/>
  </w:style>
  <w:style w:type="character" w:customStyle="1" w:styleId="23">
    <w:name w:val="closeeye"/>
    <w:basedOn w:val="9"/>
    <w:qFormat/>
    <w:uiPriority w:val="0"/>
  </w:style>
  <w:style w:type="character" w:customStyle="1" w:styleId="24">
    <w:name w:val="hidepass"/>
    <w:basedOn w:val="9"/>
    <w:qFormat/>
    <w:uiPriority w:val="0"/>
  </w:style>
  <w:style w:type="character" w:customStyle="1" w:styleId="25">
    <w:name w:val="remaintime"/>
    <w:basedOn w:val="9"/>
    <w:qFormat/>
    <w:uiPriority w:val="0"/>
    <w:rPr>
      <w:color w:val="000000"/>
      <w:shd w:val="clear" w:fill="CACACA"/>
    </w:rPr>
  </w:style>
  <w:style w:type="character" w:customStyle="1" w:styleId="26">
    <w:name w:val="seepass"/>
    <w:basedOn w:val="9"/>
    <w:qFormat/>
    <w:uiPriority w:val="0"/>
  </w:style>
  <w:style w:type="character" w:customStyle="1" w:styleId="27">
    <w:name w:val="hover16"/>
    <w:basedOn w:val="9"/>
    <w:uiPriority w:val="0"/>
    <w:rPr>
      <w:color w:val="FFFFFF"/>
      <w:bdr w:val="single" w:color="C9100E" w:sz="6" w:space="0"/>
      <w:shd w:val="clear" w:fill="C9100E"/>
    </w:rPr>
  </w:style>
  <w:style w:type="character" w:customStyle="1" w:styleId="28">
    <w:name w:val="hover17"/>
    <w:basedOn w:val="9"/>
    <w:uiPriority w:val="0"/>
    <w:rPr>
      <w:color w:val="FFFFFF"/>
      <w:shd w:val="clear" w:fill="237EC7"/>
    </w:rPr>
  </w:style>
  <w:style w:type="character" w:customStyle="1" w:styleId="29">
    <w:name w:val="on1"/>
    <w:basedOn w:val="9"/>
    <w:uiPriority w:val="0"/>
    <w:rPr>
      <w:color w:val="FFFFFF"/>
      <w:bdr w:val="single" w:color="C9100E" w:sz="6" w:space="0"/>
      <w:shd w:val="clear" w:fill="C9100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35</Pages>
  <Words>2518</Words>
  <Characters>14357</Characters>
  <Lines>119</Lines>
  <Paragraphs>33</Paragraphs>
  <ScaleCrop>false</ScaleCrop>
  <LinksUpToDate>false</LinksUpToDate>
  <CharactersWithSpaces>16842</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2017-11-26T06:53:00Z</dcterms:created>
  <dc:creator>hngsl</dc:creator>
  <cp:lastModifiedBy>Administrator</cp:lastModifiedBy>
  <cp:lastPrinted>2017-11-30T01:49:30Z</cp:lastPrinted>
  <dcterms:modified xsi:type="dcterms:W3CDTF">2017-11-30T02:15:29Z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